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712"/>
          </w:tblGrid>
          <w:tr w:rsidR="007408C8" w:rsidTr="004C49F6">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Default="007408C8" w:rsidP="007408C8">
                    <w:pPr>
                      <w:pStyle w:val="a9"/>
                      <w:jc w:val="center"/>
                      <w:rPr>
                        <w:rFonts w:asciiTheme="majorHAnsi" w:eastAsiaTheme="majorEastAsia" w:hAnsiTheme="majorHAnsi" w:cstheme="majorBidi"/>
                        <w:caps/>
                      </w:rPr>
                    </w:pPr>
                    <w:r w:rsidRPr="00B86EDF">
                      <w:rPr>
                        <w:rFonts w:ascii="Times New Roman" w:eastAsiaTheme="majorEastAsia" w:hAnsi="Times New Roman" w:cs="Times New Roman"/>
                        <w:b/>
                        <w:caps/>
                        <w:sz w:val="32"/>
                        <w:szCs w:val="32"/>
                        <w:u w:val="single"/>
                        <w:lang w:eastAsia="en-US"/>
                      </w:rPr>
                      <w:t xml:space="preserve">Контрольно-счетная палата </w:t>
                    </w:r>
                    <w:r w:rsidR="00B36AAA">
                      <w:rPr>
                        <w:rFonts w:ascii="Times New Roman" w:eastAsiaTheme="majorEastAsia" w:hAnsi="Times New Roman" w:cs="Times New Roman"/>
                        <w:b/>
                        <w:caps/>
                        <w:sz w:val="32"/>
                        <w:szCs w:val="32"/>
                        <w:u w:val="single"/>
                        <w:lang w:eastAsia="en-US"/>
                      </w:rPr>
                      <w:t xml:space="preserve">                                         </w:t>
                    </w:r>
                    <w:r w:rsidR="00642E9D">
                      <w:rPr>
                        <w:rFonts w:ascii="Times New Roman" w:eastAsiaTheme="majorEastAsia" w:hAnsi="Times New Roman" w:cs="Times New Roman"/>
                        <w:b/>
                        <w:caps/>
                        <w:sz w:val="32"/>
                        <w:szCs w:val="32"/>
                        <w:u w:val="single"/>
                        <w:lang w:eastAsia="en-US"/>
                      </w:rPr>
                      <w:t xml:space="preserve"> </w:t>
                    </w:r>
                    <w:r w:rsidRPr="00B86EDF">
                      <w:rPr>
                        <w:rFonts w:ascii="Times New Roman" w:eastAsiaTheme="majorEastAsia" w:hAnsi="Times New Roman" w:cs="Times New Roman"/>
                        <w:b/>
                        <w:caps/>
                        <w:sz w:val="32"/>
                        <w:szCs w:val="32"/>
                        <w:u w:val="single"/>
                        <w:lang w:eastAsia="en-US"/>
                      </w:rPr>
                      <w:t>мо «нерюнгринский район»</w:t>
                    </w:r>
                  </w:p>
                </w:tc>
              </w:sdtContent>
            </w:sdt>
          </w:tr>
          <w:tr w:rsidR="007408C8" w:rsidTr="007408C8">
            <w:trPr>
              <w:trHeight w:val="4065"/>
              <w:jc w:val="center"/>
            </w:trPr>
            <w:sdt>
              <w:sdtPr>
                <w:rPr>
                  <w:rFonts w:ascii="Times New Roman" w:hAnsi="Times New Roman"/>
                  <w:b/>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7408C8" w:rsidRPr="00056343" w:rsidRDefault="00B86EDF" w:rsidP="0012449F">
                    <w:pPr>
                      <w:pStyle w:val="a9"/>
                      <w:jc w:val="center"/>
                      <w:rPr>
                        <w:rFonts w:asciiTheme="majorHAnsi" w:eastAsiaTheme="majorEastAsia" w:hAnsiTheme="majorHAnsi" w:cstheme="majorBidi"/>
                        <w:sz w:val="32"/>
                        <w:szCs w:val="32"/>
                      </w:rPr>
                    </w:pPr>
                    <w:r>
                      <w:rPr>
                        <w:rFonts w:ascii="Times New Roman" w:hAnsi="Times New Roman"/>
                        <w:b/>
                        <w:sz w:val="32"/>
                        <w:szCs w:val="32"/>
                      </w:rPr>
                      <w:t xml:space="preserve">Акт                                                                                                                                                                                                от </w:t>
                    </w:r>
                    <w:r w:rsidR="0012449F">
                      <w:rPr>
                        <w:rFonts w:ascii="Times New Roman" w:hAnsi="Times New Roman"/>
                        <w:b/>
                        <w:sz w:val="32"/>
                        <w:szCs w:val="32"/>
                      </w:rPr>
                      <w:t>26 мая  2020</w:t>
                    </w:r>
                    <w:r>
                      <w:rPr>
                        <w:rFonts w:ascii="Times New Roman" w:hAnsi="Times New Roman"/>
                        <w:b/>
                        <w:sz w:val="32"/>
                        <w:szCs w:val="32"/>
                      </w:rPr>
                      <w:t xml:space="preserve"> года  по результатам контрольного мероприятия: «Проверка  годовой бюджетной отчетности за 201</w:t>
                    </w:r>
                    <w:r w:rsidR="0012449F">
                      <w:rPr>
                        <w:rFonts w:ascii="Times New Roman" w:hAnsi="Times New Roman"/>
                        <w:b/>
                        <w:sz w:val="32"/>
                        <w:szCs w:val="32"/>
                      </w:rPr>
                      <w:t>9</w:t>
                    </w:r>
                    <w:r>
                      <w:rPr>
                        <w:rFonts w:ascii="Times New Roman" w:hAnsi="Times New Roman"/>
                        <w:b/>
                        <w:sz w:val="32"/>
                        <w:szCs w:val="32"/>
                      </w:rPr>
                      <w:t xml:space="preserve"> год </w:t>
                    </w:r>
                    <w:proofErr w:type="spellStart"/>
                    <w:r>
                      <w:rPr>
                        <w:rFonts w:ascii="Times New Roman" w:hAnsi="Times New Roman"/>
                        <w:b/>
                        <w:sz w:val="32"/>
                        <w:szCs w:val="32"/>
                      </w:rPr>
                      <w:t>Иенгринской</w:t>
                    </w:r>
                    <w:proofErr w:type="spellEnd"/>
                    <w:r>
                      <w:rPr>
                        <w:rFonts w:ascii="Times New Roman" w:hAnsi="Times New Roman"/>
                        <w:b/>
                        <w:sz w:val="32"/>
                        <w:szCs w:val="32"/>
                      </w:rPr>
                      <w:t xml:space="preserve"> </w:t>
                    </w:r>
                    <w:proofErr w:type="spellStart"/>
                    <w:r>
                      <w:rPr>
                        <w:rFonts w:ascii="Times New Roman" w:hAnsi="Times New Roman"/>
                        <w:b/>
                        <w:sz w:val="32"/>
                        <w:szCs w:val="32"/>
                      </w:rPr>
                      <w:t>наслежной</w:t>
                    </w:r>
                    <w:proofErr w:type="spellEnd"/>
                    <w:r>
                      <w:rPr>
                        <w:rFonts w:ascii="Times New Roman" w:hAnsi="Times New Roman"/>
                        <w:b/>
                        <w:sz w:val="32"/>
                        <w:szCs w:val="32"/>
                      </w:rPr>
                      <w:t xml:space="preserve"> администрации</w:t>
                    </w:r>
                  </w:p>
                </w:tc>
              </w:sdtContent>
            </w:sdt>
          </w:tr>
          <w:tr w:rsidR="007408C8" w:rsidTr="004C49F6">
            <w:trPr>
              <w:trHeight w:val="720"/>
              <w:jc w:val="center"/>
            </w:trPr>
            <w:tc>
              <w:tcPr>
                <w:tcW w:w="5000" w:type="pct"/>
                <w:vAlign w:val="center"/>
              </w:tcPr>
              <w:p w:rsidR="007408C8" w:rsidRDefault="007408C8" w:rsidP="004C49F6">
                <w:pPr>
                  <w:pStyle w:val="a9"/>
                  <w:jc w:val="center"/>
                  <w:rPr>
                    <w:rFonts w:asciiTheme="majorHAnsi" w:eastAsiaTheme="majorEastAsia" w:hAnsiTheme="majorHAnsi" w:cstheme="majorBidi"/>
                    <w:sz w:val="44"/>
                    <w:szCs w:val="44"/>
                  </w:rPr>
                </w:pPr>
              </w:p>
            </w:tc>
          </w:tr>
          <w:tr w:rsidR="007408C8" w:rsidTr="004C49F6">
            <w:trPr>
              <w:trHeight w:val="360"/>
              <w:jc w:val="center"/>
            </w:trPr>
            <w:tc>
              <w:tcPr>
                <w:tcW w:w="5000" w:type="pct"/>
                <w:vAlign w:val="center"/>
              </w:tcPr>
              <w:p w:rsidR="007408C8" w:rsidRPr="00843C3C" w:rsidRDefault="007408C8" w:rsidP="004C49F6">
                <w:pPr>
                  <w:pStyle w:val="a9"/>
                  <w:rPr>
                    <w:rFonts w:ascii="Times New Roman" w:hAnsi="Times New Roman" w:cs="Times New Roman"/>
                    <w:sz w:val="28"/>
                    <w:szCs w:val="28"/>
                  </w:rPr>
                </w:pPr>
              </w:p>
            </w:tc>
          </w:tr>
          <w:tr w:rsidR="007408C8" w:rsidTr="004C49F6">
            <w:trPr>
              <w:trHeight w:val="118"/>
              <w:jc w:val="center"/>
            </w:trPr>
            <w:tc>
              <w:tcPr>
                <w:tcW w:w="5000" w:type="pct"/>
                <w:vAlign w:val="center"/>
              </w:tcPr>
              <w:p w:rsidR="007408C8" w:rsidRDefault="007408C8" w:rsidP="004C49F6">
                <w:pPr>
                  <w:pStyle w:val="a9"/>
                  <w:jc w:val="center"/>
                  <w:rPr>
                    <w:b/>
                    <w:bCs/>
                  </w:rPr>
                </w:pPr>
              </w:p>
            </w:tc>
          </w:tr>
          <w:tr w:rsidR="007408C8" w:rsidTr="004C49F6">
            <w:trPr>
              <w:trHeight w:val="477"/>
              <w:jc w:val="center"/>
            </w:trPr>
            <w:tc>
              <w:tcPr>
                <w:tcW w:w="5000" w:type="pct"/>
                <w:vAlign w:val="center"/>
              </w:tcPr>
              <w:p w:rsidR="007408C8" w:rsidRDefault="007408C8" w:rsidP="004C49F6">
                <w:pPr>
                  <w:pStyle w:val="a9"/>
                  <w:jc w:val="center"/>
                  <w:rPr>
                    <w:b/>
                    <w:bCs/>
                  </w:rPr>
                </w:pPr>
              </w:p>
            </w:tc>
          </w:tr>
        </w:tbl>
        <w:p w:rsidR="007408C8" w:rsidRDefault="007408C8" w:rsidP="007408C8"/>
        <w:p w:rsidR="007408C8" w:rsidRDefault="007408C8" w:rsidP="007408C8"/>
        <w:tbl>
          <w:tblPr>
            <w:tblpPr w:leftFromText="187" w:rightFromText="187" w:horzAnchor="margin" w:tblpXSpec="center" w:tblpYSpec="bottom"/>
            <w:tblW w:w="5000" w:type="pct"/>
            <w:tblLook w:val="04A0" w:firstRow="1" w:lastRow="0" w:firstColumn="1" w:lastColumn="0" w:noHBand="0" w:noVBand="1"/>
          </w:tblPr>
          <w:tblGrid>
            <w:gridCol w:w="9712"/>
          </w:tblGrid>
          <w:tr w:rsidR="007408C8" w:rsidTr="004C49F6">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408C8" w:rsidRDefault="007408C8" w:rsidP="00B36AAA">
                    <w:pPr>
                      <w:pStyle w:val="a9"/>
                      <w:jc w:val="center"/>
                    </w:pPr>
                    <w:r>
                      <w:rPr>
                        <w:rFonts w:ascii="Times New Roman" w:hAnsi="Times New Roman" w:cs="Times New Roman"/>
                      </w:rPr>
                      <w:t xml:space="preserve">г. Нерюнгри                                                                                                                                               </w:t>
                    </w:r>
                    <w:r w:rsidR="00642E9D">
                      <w:rPr>
                        <w:rFonts w:ascii="Times New Roman" w:hAnsi="Times New Roman" w:cs="Times New Roman"/>
                      </w:rPr>
                      <w:t xml:space="preserve">  </w:t>
                    </w:r>
                    <w:r w:rsidR="0012449F">
                      <w:rPr>
                        <w:rFonts w:ascii="Times New Roman" w:hAnsi="Times New Roman" w:cs="Times New Roman"/>
                      </w:rPr>
                      <w:t>2020</w:t>
                    </w:r>
                    <w:r>
                      <w:rPr>
                        <w:rFonts w:ascii="Times New Roman" w:hAnsi="Times New Roman" w:cs="Times New Roman"/>
                      </w:rPr>
                      <w:t xml:space="preserve"> год</w:t>
                    </w:r>
                  </w:p>
                </w:tc>
              </w:sdtContent>
            </w:sdt>
          </w:tr>
        </w:tbl>
        <w:p w:rsidR="007408C8" w:rsidRDefault="007408C8" w:rsidP="007408C8">
          <w:pPr>
            <w:jc w:val="center"/>
          </w:pPr>
        </w:p>
        <w:p w:rsidR="007408C8" w:rsidRDefault="007408C8" w:rsidP="007408C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sdtContent>
    </w:sdt>
    <w:p w:rsidR="004E583A" w:rsidRPr="004C49F6"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sz w:val="28"/>
          <w:szCs w:val="28"/>
          <w:lang w:eastAsia="ar-SA"/>
        </w:rPr>
      </w:pPr>
      <w:r w:rsidRPr="004C49F6">
        <w:rPr>
          <w:rFonts w:ascii="Times New Roman" w:eastAsia="Times New Roman" w:hAnsi="Times New Roman"/>
          <w:b/>
          <w:sz w:val="28"/>
          <w:szCs w:val="28"/>
          <w:u w:val="single"/>
          <w:lang w:eastAsia="ar-SA"/>
        </w:rPr>
        <w:lastRenderedPageBreak/>
        <w:t xml:space="preserve"> </w:t>
      </w:r>
      <w:r w:rsidR="004E583A" w:rsidRPr="004C49F6">
        <w:rPr>
          <w:rFonts w:ascii="Times New Roman" w:eastAsia="Times New Roman" w:hAnsi="Times New Roman"/>
          <w:b/>
          <w:sz w:val="28"/>
          <w:szCs w:val="28"/>
          <w:u w:val="single"/>
          <w:lang w:eastAsia="ar-SA"/>
        </w:rPr>
        <w:t>Основание для проведения контрольного мероприятия</w:t>
      </w:r>
      <w:r w:rsidR="004E583A" w:rsidRPr="004C49F6">
        <w:rPr>
          <w:rFonts w:ascii="Times New Roman" w:eastAsia="Times New Roman" w:hAnsi="Times New Roman"/>
          <w:sz w:val="28"/>
          <w:szCs w:val="28"/>
          <w:u w:val="single"/>
          <w:lang w:eastAsia="ar-SA"/>
        </w:rPr>
        <w:t xml:space="preserve">: </w:t>
      </w:r>
      <w:r w:rsidR="004E583A" w:rsidRPr="004C49F6">
        <w:rPr>
          <w:rFonts w:ascii="Times New Roman" w:eastAsia="Times New Roman" w:hAnsi="Times New Roman"/>
          <w:sz w:val="28"/>
          <w:szCs w:val="28"/>
          <w:lang w:eastAsia="ar-SA"/>
        </w:rPr>
        <w:t xml:space="preserve"> в соответствии с п.1. Плана работы Контрольно-счетной палаты  муниципального образован</w:t>
      </w:r>
      <w:r w:rsidR="0012449F" w:rsidRPr="004C49F6">
        <w:rPr>
          <w:rFonts w:ascii="Times New Roman" w:eastAsia="Times New Roman" w:hAnsi="Times New Roman"/>
          <w:sz w:val="28"/>
          <w:szCs w:val="28"/>
          <w:lang w:eastAsia="ar-SA"/>
        </w:rPr>
        <w:t>ия «Нерюнгринский район» на  2020</w:t>
      </w:r>
      <w:r w:rsidR="004E583A" w:rsidRPr="004C49F6">
        <w:rPr>
          <w:rFonts w:ascii="Times New Roman" w:eastAsia="Times New Roman" w:hAnsi="Times New Roman"/>
          <w:sz w:val="28"/>
          <w:szCs w:val="28"/>
          <w:lang w:eastAsia="ar-SA"/>
        </w:rPr>
        <w:t xml:space="preserve"> год.</w:t>
      </w:r>
    </w:p>
    <w:p w:rsidR="00B36AAA" w:rsidRPr="004C49F6" w:rsidRDefault="00B36AAA" w:rsidP="00B36AAA">
      <w:pPr>
        <w:pStyle w:val="a6"/>
        <w:tabs>
          <w:tab w:val="left" w:pos="284"/>
        </w:tabs>
        <w:suppressAutoHyphens/>
        <w:spacing w:after="0" w:line="240" w:lineRule="auto"/>
        <w:ind w:left="0"/>
        <w:jc w:val="both"/>
        <w:rPr>
          <w:rFonts w:ascii="Times New Roman" w:hAnsi="Times New Roman"/>
          <w:bCs/>
          <w:sz w:val="28"/>
          <w:szCs w:val="28"/>
        </w:rPr>
      </w:pPr>
    </w:p>
    <w:p w:rsidR="004E583A" w:rsidRPr="004C49F6"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sz w:val="28"/>
          <w:szCs w:val="28"/>
        </w:rPr>
      </w:pPr>
      <w:r w:rsidRPr="004C49F6">
        <w:rPr>
          <w:rFonts w:ascii="Times New Roman" w:eastAsia="Times New Roman" w:hAnsi="Times New Roman"/>
          <w:b/>
          <w:sz w:val="28"/>
          <w:szCs w:val="28"/>
          <w:u w:val="single"/>
          <w:lang w:eastAsia="ar-SA"/>
        </w:rPr>
        <w:t xml:space="preserve"> </w:t>
      </w:r>
      <w:r w:rsidR="004E583A" w:rsidRPr="004C49F6">
        <w:rPr>
          <w:rFonts w:ascii="Times New Roman" w:eastAsia="Times New Roman" w:hAnsi="Times New Roman"/>
          <w:b/>
          <w:sz w:val="28"/>
          <w:szCs w:val="28"/>
          <w:u w:val="single"/>
          <w:lang w:eastAsia="ar-SA"/>
        </w:rPr>
        <w:t>Предмет контрольного мероприятия</w:t>
      </w:r>
      <w:r w:rsidR="004E583A" w:rsidRPr="004C49F6">
        <w:rPr>
          <w:rFonts w:ascii="Times New Roman" w:eastAsia="Times New Roman" w:hAnsi="Times New Roman"/>
          <w:sz w:val="28"/>
          <w:szCs w:val="28"/>
          <w:u w:val="single"/>
          <w:lang w:eastAsia="ar-SA"/>
        </w:rPr>
        <w:t xml:space="preserve">: </w:t>
      </w:r>
      <w:r w:rsidR="004E583A" w:rsidRPr="004C49F6">
        <w:rPr>
          <w:rFonts w:ascii="Times New Roman" w:hAnsi="Times New Roman"/>
          <w:bCs/>
          <w:sz w:val="28"/>
          <w:szCs w:val="28"/>
        </w:rPr>
        <w:t xml:space="preserve"> годовая отчетность главного администратора</w:t>
      </w:r>
      <w:r w:rsidR="00B36AAA" w:rsidRPr="004C49F6">
        <w:rPr>
          <w:rFonts w:ascii="Times New Roman" w:hAnsi="Times New Roman"/>
          <w:bCs/>
          <w:sz w:val="28"/>
          <w:szCs w:val="28"/>
        </w:rPr>
        <w:t>, распорядителя</w:t>
      </w:r>
      <w:r w:rsidR="004E583A" w:rsidRPr="004C49F6">
        <w:rPr>
          <w:rFonts w:ascii="Times New Roman" w:hAnsi="Times New Roman"/>
          <w:bCs/>
          <w:sz w:val="28"/>
          <w:szCs w:val="28"/>
        </w:rPr>
        <w:t xml:space="preserve"> бюджетных средств.</w:t>
      </w:r>
    </w:p>
    <w:p w:rsidR="00B36AAA" w:rsidRPr="004C49F6" w:rsidRDefault="00B36AAA" w:rsidP="004E583A">
      <w:pPr>
        <w:tabs>
          <w:tab w:val="left" w:pos="284"/>
        </w:tabs>
        <w:spacing w:after="0" w:line="240" w:lineRule="auto"/>
        <w:jc w:val="both"/>
        <w:rPr>
          <w:rFonts w:ascii="Times New Roman" w:eastAsia="Times New Roman" w:hAnsi="Times New Roman"/>
          <w:b/>
          <w:sz w:val="28"/>
          <w:szCs w:val="28"/>
          <w:u w:val="single"/>
          <w:lang w:eastAsia="ar-SA"/>
        </w:rPr>
      </w:pPr>
    </w:p>
    <w:p w:rsidR="004E583A" w:rsidRPr="004C49F6" w:rsidRDefault="004E583A" w:rsidP="004E583A">
      <w:pPr>
        <w:tabs>
          <w:tab w:val="left" w:pos="284"/>
        </w:tabs>
        <w:spacing w:after="0" w:line="240" w:lineRule="auto"/>
        <w:jc w:val="both"/>
        <w:rPr>
          <w:rFonts w:ascii="Times New Roman" w:eastAsia="Times New Roman" w:hAnsi="Times New Roman"/>
          <w:sz w:val="28"/>
          <w:szCs w:val="28"/>
          <w:lang w:eastAsia="ar-SA"/>
        </w:rPr>
      </w:pPr>
      <w:r w:rsidRPr="004C49F6">
        <w:rPr>
          <w:rFonts w:ascii="Times New Roman" w:eastAsia="Times New Roman" w:hAnsi="Times New Roman"/>
          <w:b/>
          <w:sz w:val="28"/>
          <w:szCs w:val="28"/>
          <w:u w:val="single"/>
          <w:lang w:eastAsia="ar-SA"/>
        </w:rPr>
        <w:t>3. Проверяемый период деятельности</w:t>
      </w:r>
      <w:r w:rsidRPr="004C49F6">
        <w:rPr>
          <w:rFonts w:ascii="Times New Roman" w:eastAsia="Times New Roman" w:hAnsi="Times New Roman"/>
          <w:sz w:val="28"/>
          <w:szCs w:val="28"/>
          <w:u w:val="single"/>
          <w:lang w:eastAsia="ar-SA"/>
        </w:rPr>
        <w:t xml:space="preserve">: </w:t>
      </w:r>
      <w:r w:rsidRPr="004C49F6">
        <w:rPr>
          <w:rFonts w:ascii="Times New Roman" w:eastAsia="Times New Roman" w:hAnsi="Times New Roman"/>
          <w:sz w:val="28"/>
          <w:szCs w:val="28"/>
          <w:lang w:eastAsia="ar-SA"/>
        </w:rPr>
        <w:t xml:space="preserve"> 201</w:t>
      </w:r>
      <w:r w:rsidR="0012449F" w:rsidRPr="004C49F6">
        <w:rPr>
          <w:rFonts w:ascii="Times New Roman" w:eastAsia="Times New Roman" w:hAnsi="Times New Roman"/>
          <w:sz w:val="28"/>
          <w:szCs w:val="28"/>
          <w:lang w:eastAsia="ar-SA"/>
        </w:rPr>
        <w:t>9</w:t>
      </w:r>
      <w:r w:rsidRPr="004C49F6">
        <w:rPr>
          <w:rFonts w:ascii="Times New Roman" w:eastAsia="Times New Roman" w:hAnsi="Times New Roman"/>
          <w:sz w:val="28"/>
          <w:szCs w:val="28"/>
          <w:lang w:eastAsia="ar-SA"/>
        </w:rPr>
        <w:t xml:space="preserve"> год. </w:t>
      </w:r>
    </w:p>
    <w:p w:rsidR="00B36AAA" w:rsidRPr="004C49F6" w:rsidRDefault="00B36AAA" w:rsidP="004E583A">
      <w:pPr>
        <w:tabs>
          <w:tab w:val="left" w:pos="284"/>
        </w:tabs>
        <w:adjustRightInd w:val="0"/>
        <w:spacing w:after="0" w:line="240" w:lineRule="auto"/>
        <w:jc w:val="both"/>
        <w:rPr>
          <w:rFonts w:ascii="Times New Roman" w:eastAsia="Times New Roman" w:hAnsi="Times New Roman"/>
          <w:b/>
          <w:sz w:val="28"/>
          <w:szCs w:val="28"/>
          <w:u w:val="single"/>
          <w:lang w:eastAsia="ar-SA"/>
        </w:rPr>
      </w:pPr>
    </w:p>
    <w:p w:rsidR="004E583A" w:rsidRPr="004C49F6" w:rsidRDefault="004E583A" w:rsidP="004E583A">
      <w:pPr>
        <w:tabs>
          <w:tab w:val="left" w:pos="284"/>
        </w:tabs>
        <w:adjustRightInd w:val="0"/>
        <w:spacing w:after="0" w:line="240" w:lineRule="auto"/>
        <w:jc w:val="both"/>
        <w:rPr>
          <w:rFonts w:ascii="Times New Roman" w:eastAsia="Times New Roman" w:hAnsi="Times New Roman"/>
          <w:b/>
          <w:sz w:val="28"/>
          <w:szCs w:val="28"/>
          <w:u w:val="single"/>
          <w:lang w:eastAsia="ar-SA"/>
        </w:rPr>
      </w:pPr>
      <w:r w:rsidRPr="004C49F6">
        <w:rPr>
          <w:rFonts w:ascii="Times New Roman" w:eastAsia="Times New Roman" w:hAnsi="Times New Roman"/>
          <w:b/>
          <w:sz w:val="28"/>
          <w:szCs w:val="28"/>
          <w:u w:val="single"/>
          <w:lang w:eastAsia="ar-SA"/>
        </w:rPr>
        <w:t>4. Цели контрольного мероприятия:</w:t>
      </w:r>
    </w:p>
    <w:p w:rsidR="004E583A" w:rsidRPr="004C49F6" w:rsidRDefault="004E583A" w:rsidP="004E583A">
      <w:pPr>
        <w:tabs>
          <w:tab w:val="left" w:pos="284"/>
        </w:tabs>
        <w:spacing w:after="0" w:line="240" w:lineRule="auto"/>
        <w:jc w:val="both"/>
        <w:rPr>
          <w:rFonts w:ascii="Times New Roman" w:hAnsi="Times New Roman"/>
          <w:b/>
          <w:sz w:val="28"/>
          <w:szCs w:val="28"/>
        </w:rPr>
      </w:pPr>
      <w:r w:rsidRPr="004C49F6">
        <w:rPr>
          <w:rFonts w:ascii="Times New Roman" w:hAnsi="Times New Roman"/>
          <w:b/>
          <w:sz w:val="28"/>
          <w:szCs w:val="28"/>
        </w:rPr>
        <w:t>4.1. Цель: Установление полноты, достоверности и соответствия годовой бюджетной отчетности главного администратора бюджетных средств:</w:t>
      </w:r>
    </w:p>
    <w:p w:rsidR="004E583A" w:rsidRPr="004C49F6" w:rsidRDefault="004E583A" w:rsidP="004E583A">
      <w:pPr>
        <w:tabs>
          <w:tab w:val="left" w:pos="284"/>
        </w:tabs>
        <w:spacing w:after="0" w:line="240" w:lineRule="auto"/>
        <w:ind w:firstLine="567"/>
        <w:jc w:val="both"/>
        <w:rPr>
          <w:rFonts w:ascii="Times New Roman" w:hAnsi="Times New Roman"/>
          <w:sz w:val="28"/>
          <w:szCs w:val="28"/>
        </w:rPr>
      </w:pPr>
      <w:r w:rsidRPr="004C49F6">
        <w:rPr>
          <w:rFonts w:ascii="Times New Roman" w:hAnsi="Times New Roman"/>
          <w:sz w:val="28"/>
          <w:szCs w:val="28"/>
        </w:rPr>
        <w:t>- требованиям бюджетного законодательства;</w:t>
      </w:r>
    </w:p>
    <w:p w:rsidR="004E583A" w:rsidRPr="004C49F6" w:rsidRDefault="004E583A" w:rsidP="004E583A">
      <w:pPr>
        <w:tabs>
          <w:tab w:val="left" w:pos="284"/>
        </w:tabs>
        <w:spacing w:after="0" w:line="240" w:lineRule="auto"/>
        <w:ind w:firstLine="567"/>
        <w:jc w:val="both"/>
        <w:rPr>
          <w:rFonts w:ascii="Times New Roman" w:hAnsi="Times New Roman"/>
          <w:sz w:val="28"/>
          <w:szCs w:val="28"/>
        </w:rPr>
      </w:pPr>
      <w:r w:rsidRPr="004C49F6">
        <w:rPr>
          <w:rFonts w:ascii="Times New Roman" w:hAnsi="Times New Roman"/>
          <w:sz w:val="28"/>
          <w:szCs w:val="28"/>
        </w:rPr>
        <w:t xml:space="preserve">- муниципальным правовым актам в сфере бюджетных правоотношений; </w:t>
      </w:r>
    </w:p>
    <w:p w:rsidR="004E583A" w:rsidRPr="004C49F6" w:rsidRDefault="004E583A" w:rsidP="004E583A">
      <w:pPr>
        <w:tabs>
          <w:tab w:val="left" w:pos="284"/>
        </w:tabs>
        <w:spacing w:after="0" w:line="240" w:lineRule="auto"/>
        <w:jc w:val="both"/>
        <w:rPr>
          <w:rFonts w:ascii="Times New Roman" w:eastAsia="Times New Roman" w:hAnsi="Times New Roman"/>
          <w:sz w:val="28"/>
          <w:szCs w:val="28"/>
          <w:lang w:eastAsia="ar-SA"/>
        </w:rPr>
      </w:pPr>
      <w:r w:rsidRPr="004C49F6">
        <w:rPr>
          <w:rFonts w:ascii="Times New Roman" w:eastAsia="Times New Roman" w:hAnsi="Times New Roman"/>
          <w:sz w:val="28"/>
          <w:szCs w:val="28"/>
          <w:lang w:eastAsia="ar-SA"/>
        </w:rPr>
        <w:t xml:space="preserve">5. </w:t>
      </w:r>
      <w:r w:rsidRPr="004C49F6">
        <w:rPr>
          <w:rFonts w:ascii="Times New Roman" w:eastAsia="Times New Roman" w:hAnsi="Times New Roman"/>
          <w:b/>
          <w:sz w:val="28"/>
          <w:szCs w:val="28"/>
          <w:u w:val="single"/>
          <w:lang w:eastAsia="ar-SA"/>
        </w:rPr>
        <w:t>Срок проверки</w:t>
      </w:r>
      <w:r w:rsidRPr="004C49F6">
        <w:rPr>
          <w:rFonts w:ascii="Times New Roman" w:eastAsia="Times New Roman" w:hAnsi="Times New Roman"/>
          <w:sz w:val="28"/>
          <w:szCs w:val="28"/>
          <w:lang w:eastAsia="ar-SA"/>
        </w:rPr>
        <w:t xml:space="preserve">: </w:t>
      </w:r>
      <w:r w:rsidRPr="004C49F6">
        <w:rPr>
          <w:rFonts w:ascii="Times New Roman" w:hAnsi="Times New Roman"/>
          <w:sz w:val="28"/>
          <w:szCs w:val="28"/>
        </w:rPr>
        <w:t xml:space="preserve">с </w:t>
      </w:r>
      <w:r w:rsidR="0012449F" w:rsidRPr="004C49F6">
        <w:rPr>
          <w:rFonts w:ascii="Times New Roman" w:hAnsi="Times New Roman"/>
          <w:sz w:val="28"/>
          <w:szCs w:val="28"/>
        </w:rPr>
        <w:t>05.05.2020</w:t>
      </w:r>
      <w:r w:rsidRPr="004C49F6">
        <w:rPr>
          <w:rFonts w:ascii="Times New Roman" w:hAnsi="Times New Roman"/>
          <w:sz w:val="28"/>
          <w:szCs w:val="28"/>
        </w:rPr>
        <w:t xml:space="preserve"> по </w:t>
      </w:r>
      <w:r w:rsidR="0012449F" w:rsidRPr="004C49F6">
        <w:rPr>
          <w:rFonts w:ascii="Times New Roman" w:hAnsi="Times New Roman"/>
          <w:sz w:val="28"/>
          <w:szCs w:val="28"/>
        </w:rPr>
        <w:t>26.05.2020</w:t>
      </w:r>
      <w:r w:rsidRPr="004C49F6">
        <w:rPr>
          <w:rFonts w:ascii="Times New Roman" w:hAnsi="Times New Roman"/>
          <w:sz w:val="28"/>
          <w:szCs w:val="28"/>
        </w:rPr>
        <w:t xml:space="preserve"> гг.</w:t>
      </w:r>
    </w:p>
    <w:p w:rsidR="004E583A" w:rsidRPr="004C49F6" w:rsidRDefault="004E583A" w:rsidP="004E583A">
      <w:pPr>
        <w:shd w:val="clear" w:color="auto" w:fill="FFFFFF"/>
        <w:tabs>
          <w:tab w:val="left" w:pos="284"/>
        </w:tabs>
        <w:spacing w:after="0" w:line="240" w:lineRule="auto"/>
        <w:ind w:firstLine="708"/>
        <w:jc w:val="both"/>
        <w:rPr>
          <w:rFonts w:ascii="Times New Roman" w:hAnsi="Times New Roman"/>
          <w:sz w:val="28"/>
          <w:szCs w:val="28"/>
        </w:rPr>
      </w:pPr>
    </w:p>
    <w:p w:rsidR="004E583A" w:rsidRPr="004C49F6" w:rsidRDefault="004E583A" w:rsidP="004E583A">
      <w:pPr>
        <w:spacing w:after="0" w:line="240" w:lineRule="auto"/>
        <w:rPr>
          <w:rFonts w:ascii="Times New Roman" w:eastAsia="Times New Roman" w:hAnsi="Times New Roman"/>
          <w:b/>
          <w:sz w:val="28"/>
          <w:szCs w:val="28"/>
          <w:lang w:eastAsia="ar-SA"/>
        </w:rPr>
      </w:pPr>
      <w:r w:rsidRPr="004C49F6">
        <w:rPr>
          <w:rFonts w:ascii="Times New Roman" w:eastAsia="Times New Roman" w:hAnsi="Times New Roman"/>
          <w:b/>
          <w:sz w:val="28"/>
          <w:szCs w:val="28"/>
          <w:u w:val="single"/>
          <w:lang w:eastAsia="ar-SA"/>
        </w:rPr>
        <w:t>6. Краткая информация об объекте контрольного мероприятия</w:t>
      </w:r>
      <w:r w:rsidRPr="004C49F6">
        <w:rPr>
          <w:rFonts w:ascii="Times New Roman" w:eastAsia="Times New Roman" w:hAnsi="Times New Roman"/>
          <w:b/>
          <w:sz w:val="28"/>
          <w:szCs w:val="28"/>
          <w:lang w:eastAsia="ar-SA"/>
        </w:rPr>
        <w:t xml:space="preserve">:  </w:t>
      </w:r>
    </w:p>
    <w:p w:rsidR="004E583A" w:rsidRPr="004C49F6" w:rsidRDefault="004E583A" w:rsidP="004E583A">
      <w:pPr>
        <w:spacing w:after="0" w:line="240" w:lineRule="auto"/>
        <w:ind w:firstLine="567"/>
        <w:rPr>
          <w:rFonts w:ascii="Times New Roman" w:eastAsia="Times New Roman" w:hAnsi="Times New Roman"/>
          <w:sz w:val="28"/>
          <w:szCs w:val="28"/>
          <w:u w:val="single"/>
          <w:lang w:eastAsia="ar-SA"/>
        </w:rPr>
      </w:pPr>
    </w:p>
    <w:p w:rsidR="004E583A" w:rsidRPr="004C49F6" w:rsidRDefault="004E583A" w:rsidP="004E583A">
      <w:pPr>
        <w:spacing w:after="0" w:line="240" w:lineRule="auto"/>
        <w:ind w:firstLine="567"/>
        <w:jc w:val="both"/>
        <w:rPr>
          <w:rFonts w:ascii="Times New Roman" w:eastAsia="Times New Roman" w:hAnsi="Times New Roman"/>
          <w:sz w:val="28"/>
          <w:szCs w:val="28"/>
          <w:lang w:eastAsia="ar-SA"/>
        </w:rPr>
      </w:pPr>
      <w:r w:rsidRPr="004C49F6">
        <w:rPr>
          <w:rFonts w:ascii="Times New Roman" w:eastAsia="Times New Roman" w:hAnsi="Times New Roman"/>
          <w:sz w:val="28"/>
          <w:szCs w:val="28"/>
          <w:lang w:eastAsia="ar-SA"/>
        </w:rPr>
        <w:t xml:space="preserve">В соответствии со ст. 6 БК РФ, Положением, принятым сессией Иенгринского наслежного Совета № 4-21 от 20.05.2010 г., Иенгринская наслежная администрация 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656.  </w:t>
      </w:r>
    </w:p>
    <w:p w:rsidR="004E583A" w:rsidRPr="004E583A" w:rsidRDefault="004E583A" w:rsidP="004E583A">
      <w:pPr>
        <w:shd w:val="clear" w:color="auto" w:fill="FFFFFF"/>
        <w:spacing w:after="0" w:line="240" w:lineRule="auto"/>
        <w:ind w:firstLine="708"/>
        <w:jc w:val="both"/>
        <w:rPr>
          <w:rFonts w:ascii="Times New Roman" w:hAnsi="Times New Roman"/>
          <w:bCs/>
          <w:spacing w:val="3"/>
          <w:sz w:val="28"/>
          <w:szCs w:val="28"/>
        </w:rPr>
      </w:pPr>
    </w:p>
    <w:p w:rsidR="004E583A" w:rsidRDefault="004E583A" w:rsidP="007408C8">
      <w:pPr>
        <w:pStyle w:val="a6"/>
        <w:numPr>
          <w:ilvl w:val="0"/>
          <w:numId w:val="2"/>
        </w:numPr>
        <w:spacing w:after="0" w:line="360" w:lineRule="auto"/>
        <w:rPr>
          <w:rFonts w:ascii="Times New Roman" w:eastAsia="Times New Roman" w:hAnsi="Times New Roman"/>
          <w:sz w:val="28"/>
          <w:szCs w:val="28"/>
          <w:lang w:eastAsia="ar-SA"/>
        </w:rPr>
      </w:pPr>
      <w:r w:rsidRPr="007408C8">
        <w:rPr>
          <w:rFonts w:ascii="Times New Roman" w:eastAsia="Times New Roman" w:hAnsi="Times New Roman"/>
          <w:b/>
          <w:sz w:val="28"/>
          <w:szCs w:val="28"/>
          <w:u w:val="single"/>
          <w:lang w:eastAsia="ar-SA"/>
        </w:rPr>
        <w:t>В ходе контрольного мероприятия установлено следующее</w:t>
      </w:r>
      <w:r w:rsidRPr="007408C8">
        <w:rPr>
          <w:rFonts w:ascii="Times New Roman" w:eastAsia="Times New Roman" w:hAnsi="Times New Roman"/>
          <w:sz w:val="28"/>
          <w:szCs w:val="28"/>
          <w:lang w:eastAsia="ar-SA"/>
        </w:rPr>
        <w:t>:</w:t>
      </w:r>
    </w:p>
    <w:p w:rsidR="00010BE3" w:rsidRPr="00010BE3" w:rsidRDefault="00EC1AFD" w:rsidP="00010BE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w:t>
      </w:r>
      <w:r w:rsidR="00010BE3" w:rsidRPr="00010BE3">
        <w:rPr>
          <w:rFonts w:ascii="Times New Roman" w:hAnsi="Times New Roman"/>
          <w:sz w:val="28"/>
          <w:szCs w:val="28"/>
        </w:rPr>
        <w:t xml:space="preserve">редставленная </w:t>
      </w:r>
      <w:proofErr w:type="spellStart"/>
      <w:r w:rsidR="00010BE3" w:rsidRPr="00010BE3">
        <w:rPr>
          <w:rFonts w:ascii="Times New Roman" w:hAnsi="Times New Roman"/>
          <w:sz w:val="28"/>
          <w:szCs w:val="28"/>
        </w:rPr>
        <w:t>Иенгринской</w:t>
      </w:r>
      <w:proofErr w:type="spellEnd"/>
      <w:r w:rsidR="00010BE3" w:rsidRPr="00010BE3">
        <w:rPr>
          <w:rFonts w:ascii="Times New Roman" w:hAnsi="Times New Roman"/>
          <w:sz w:val="28"/>
          <w:szCs w:val="28"/>
        </w:rPr>
        <w:t xml:space="preserve"> </w:t>
      </w:r>
      <w:proofErr w:type="spellStart"/>
      <w:r w:rsidR="00010BE3" w:rsidRPr="00010BE3">
        <w:rPr>
          <w:rFonts w:ascii="Times New Roman" w:hAnsi="Times New Roman"/>
          <w:sz w:val="28"/>
          <w:szCs w:val="28"/>
        </w:rPr>
        <w:t>наслежной</w:t>
      </w:r>
      <w:proofErr w:type="spellEnd"/>
      <w:r w:rsidR="00010BE3" w:rsidRPr="00010BE3">
        <w:rPr>
          <w:rFonts w:ascii="Times New Roman" w:hAnsi="Times New Roman"/>
          <w:sz w:val="28"/>
          <w:szCs w:val="28"/>
        </w:rPr>
        <w:t xml:space="preserve"> администрацией годовая бюджетная отчетность за 2019 год по комплектации не соответствует требованиям ст. 264.1 Бюджетного кодекса Российской Федерации и Приказу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включает следующие формы: </w:t>
      </w:r>
      <w:proofErr w:type="gramEnd"/>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w:t>
      </w:r>
      <w:r w:rsidR="004C49F6">
        <w:rPr>
          <w:rFonts w:ascii="Times New Roman" w:hAnsi="Times New Roman"/>
          <w:sz w:val="28"/>
          <w:szCs w:val="28"/>
        </w:rPr>
        <w:t xml:space="preserve"> </w:t>
      </w:r>
      <w:r w:rsidRPr="00010BE3">
        <w:rPr>
          <w:rFonts w:ascii="Times New Roman" w:hAnsi="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Справка по консолидируемым расчетам (ф.0503125);</w:t>
      </w:r>
    </w:p>
    <w:p w:rsidR="00010BE3" w:rsidRPr="00010BE3" w:rsidRDefault="006C15CC" w:rsidP="006C15CC">
      <w:pPr>
        <w:spacing w:after="0" w:line="240" w:lineRule="auto"/>
        <w:jc w:val="both"/>
        <w:rPr>
          <w:rFonts w:ascii="Times New Roman" w:hAnsi="Times New Roman"/>
          <w:sz w:val="28"/>
          <w:szCs w:val="28"/>
        </w:rPr>
      </w:pPr>
      <w:r>
        <w:rPr>
          <w:rFonts w:ascii="Times New Roman" w:hAnsi="Times New Roman"/>
          <w:sz w:val="28"/>
          <w:szCs w:val="28"/>
        </w:rPr>
        <w:t xml:space="preserve">- </w:t>
      </w:r>
      <w:r w:rsidR="00010BE3" w:rsidRPr="00010BE3">
        <w:rPr>
          <w:rFonts w:ascii="Times New Roman" w:hAnsi="Times New Roman"/>
          <w:sz w:val="28"/>
          <w:szCs w:val="28"/>
        </w:rPr>
        <w:t>Справка по заключению счетов бюджетного учета отчетного финансового года (ф.0503110);</w:t>
      </w:r>
    </w:p>
    <w:p w:rsidR="004058EB"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lastRenderedPageBreak/>
        <w:t>- Отчет о бюджетных обязательствах (ф. 0503128);</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Отчет о финансовых результатах деятельности (ф.0503121);</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Отчет об исполнении бюджета (ф.0503117);</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Отчет о движении денежных средств (ф.0503123);</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Баланс исполнения бюджета (ф. 0503120);</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Отчет о кассовом поступлении и выбытии бюджетных средств (ф. 0503124);</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Баланс по поступления и выбытиям бюджетных средств (ф.0503140).</w:t>
      </w:r>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Пояснительная записка (ф.0503160).</w:t>
      </w:r>
    </w:p>
    <w:p w:rsidR="00010BE3" w:rsidRPr="00010BE3" w:rsidRDefault="00010BE3" w:rsidP="00010BE3">
      <w:pPr>
        <w:spacing w:after="0" w:line="240" w:lineRule="auto"/>
        <w:ind w:firstLine="708"/>
        <w:jc w:val="both"/>
        <w:rPr>
          <w:rFonts w:ascii="Times New Roman" w:hAnsi="Times New Roman"/>
          <w:sz w:val="28"/>
          <w:szCs w:val="28"/>
        </w:rPr>
      </w:pPr>
      <w:r w:rsidRPr="004C49F6">
        <w:rPr>
          <w:rFonts w:ascii="Times New Roman" w:hAnsi="Times New Roman"/>
          <w:b/>
          <w:sz w:val="28"/>
          <w:szCs w:val="28"/>
        </w:rPr>
        <w:t xml:space="preserve"> </w:t>
      </w:r>
      <w:proofErr w:type="gramStart"/>
      <w:r w:rsidRPr="004C49F6">
        <w:rPr>
          <w:rFonts w:ascii="Times New Roman" w:hAnsi="Times New Roman"/>
          <w:b/>
          <w:sz w:val="28"/>
          <w:szCs w:val="28"/>
        </w:rPr>
        <w:t>В нарушение</w:t>
      </w:r>
      <w:r w:rsidRPr="00010BE3">
        <w:rPr>
          <w:rFonts w:ascii="Times New Roman" w:hAnsi="Times New Roman"/>
          <w:sz w:val="28"/>
          <w:szCs w:val="28"/>
        </w:rPr>
        <w:t xml:space="preserve"> требований ст. 264.1 Бюджетного кодекса Российской Федерации и Приказа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сельским поселением «</w:t>
      </w:r>
      <w:proofErr w:type="spellStart"/>
      <w:r w:rsidRPr="00010BE3">
        <w:rPr>
          <w:rFonts w:ascii="Times New Roman" w:hAnsi="Times New Roman"/>
          <w:sz w:val="28"/>
          <w:szCs w:val="28"/>
        </w:rPr>
        <w:t>Иенгринский</w:t>
      </w:r>
      <w:proofErr w:type="spellEnd"/>
      <w:r w:rsidRPr="00010BE3">
        <w:rPr>
          <w:rFonts w:ascii="Times New Roman" w:hAnsi="Times New Roman"/>
          <w:sz w:val="28"/>
          <w:szCs w:val="28"/>
        </w:rPr>
        <w:t xml:space="preserve"> эвенкийский национальный наслег» не представлена годовая бюджетная отчетность за 2019 год по следующим формам отчетов:</w:t>
      </w:r>
      <w:proofErr w:type="gramEnd"/>
    </w:p>
    <w:p w:rsidR="00010BE3" w:rsidRPr="00010BE3"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Справка о суммах консолидируемых поступлений, подлежащих зачислению на счет бюджета (ф. 0503184);</w:t>
      </w:r>
    </w:p>
    <w:p w:rsidR="004E583A" w:rsidRDefault="00010BE3" w:rsidP="006C15CC">
      <w:pPr>
        <w:spacing w:after="0" w:line="240" w:lineRule="auto"/>
        <w:jc w:val="both"/>
        <w:rPr>
          <w:rFonts w:ascii="Times New Roman" w:hAnsi="Times New Roman"/>
          <w:sz w:val="28"/>
          <w:szCs w:val="28"/>
        </w:rPr>
      </w:pPr>
      <w:r w:rsidRPr="00010BE3">
        <w:rPr>
          <w:rFonts w:ascii="Times New Roman" w:hAnsi="Times New Roman"/>
          <w:sz w:val="28"/>
          <w:szCs w:val="28"/>
        </w:rPr>
        <w:t>- Сведения о вложениях в объекты недвижимого имущества, объектах незавершенного строительства (ф. 0503190).</w:t>
      </w:r>
    </w:p>
    <w:p w:rsidR="00B36AAA" w:rsidRPr="00B36AAA" w:rsidRDefault="00B36AAA" w:rsidP="00EC1AFD">
      <w:pPr>
        <w:shd w:val="clear" w:color="auto" w:fill="FFFFFF"/>
        <w:spacing w:after="0" w:line="240" w:lineRule="auto"/>
        <w:jc w:val="both"/>
        <w:rPr>
          <w:rFonts w:ascii="Times New Roman" w:hAnsi="Times New Roman"/>
          <w:bCs/>
          <w:spacing w:val="3"/>
          <w:sz w:val="28"/>
          <w:szCs w:val="28"/>
        </w:rPr>
      </w:pPr>
    </w:p>
    <w:p w:rsidR="00B36AAA" w:rsidRPr="00B36AAA" w:rsidRDefault="00B36AAA" w:rsidP="00B36AAA">
      <w:pPr>
        <w:pStyle w:val="1"/>
        <w:spacing w:before="0"/>
        <w:rPr>
          <w:rFonts w:ascii="Times New Roman" w:eastAsia="Times New Roman" w:hAnsi="Times New Roman" w:cs="Times New Roman"/>
          <w:sz w:val="28"/>
          <w:szCs w:val="28"/>
          <w:lang w:eastAsia="ru-RU"/>
        </w:rPr>
      </w:pPr>
      <w:r w:rsidRPr="00B36AAA">
        <w:rPr>
          <w:rFonts w:ascii="Times New Roman" w:hAnsi="Times New Roman" w:cs="Times New Roman"/>
          <w:color w:val="auto"/>
          <w:spacing w:val="-24"/>
          <w:sz w:val="28"/>
          <w:szCs w:val="28"/>
        </w:rPr>
        <w:t xml:space="preserve">2.1.  </w:t>
      </w:r>
      <w:r w:rsidRPr="00B36AAA">
        <w:rPr>
          <w:rFonts w:ascii="Times New Roman" w:hAnsi="Times New Roman" w:cs="Times New Roman"/>
          <w:color w:val="1A1A1A" w:themeColor="background1" w:themeShade="1A"/>
          <w:sz w:val="28"/>
          <w:szCs w:val="28"/>
        </w:rPr>
        <w:t xml:space="preserve"> Проверка достоверности бюджетной отчетности </w:t>
      </w:r>
      <w:r w:rsidRPr="00B36AAA">
        <w:rPr>
          <w:rFonts w:ascii="Times New Roman" w:eastAsia="Times New Roman" w:hAnsi="Times New Roman" w:cs="Times New Roman"/>
          <w:sz w:val="28"/>
          <w:szCs w:val="28"/>
          <w:lang w:eastAsia="ru-RU"/>
        </w:rPr>
        <w:t>и соответствия бюджетной отчетности  ГАБС действующему законодательству</w:t>
      </w:r>
    </w:p>
    <w:p w:rsidR="00EC1AFD" w:rsidRPr="00EC1AFD" w:rsidRDefault="00EC1AFD" w:rsidP="00EC1AFD">
      <w:pPr>
        <w:spacing w:after="0" w:line="240" w:lineRule="auto"/>
        <w:jc w:val="both"/>
        <w:rPr>
          <w:rFonts w:ascii="Times New Roman" w:eastAsiaTheme="minorHAnsi" w:hAnsi="Times New Roman"/>
          <w:sz w:val="28"/>
          <w:szCs w:val="28"/>
        </w:rPr>
      </w:pPr>
      <w:r w:rsidRPr="00EC1AFD">
        <w:rPr>
          <w:lang w:eastAsia="ru-RU"/>
        </w:rPr>
        <w:tab/>
      </w:r>
      <w:r w:rsidRPr="00EC1AFD">
        <w:rPr>
          <w:rFonts w:ascii="Times New Roman" w:eastAsia="Times New Roman" w:hAnsi="Times New Roman"/>
          <w:sz w:val="28"/>
          <w:szCs w:val="28"/>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Pr="00EC1AFD">
        <w:rPr>
          <w:rFonts w:ascii="Times New Roman" w:eastAsiaTheme="minorHAnsi" w:hAnsi="Times New Roman"/>
          <w:sz w:val="28"/>
          <w:szCs w:val="28"/>
        </w:rPr>
        <w:t xml:space="preserve"> </w:t>
      </w:r>
    </w:p>
    <w:p w:rsidR="00EC1AFD" w:rsidRPr="00EC1AFD" w:rsidRDefault="00EC1AFD" w:rsidP="00EC1AFD">
      <w:pPr>
        <w:spacing w:after="0" w:line="240" w:lineRule="auto"/>
        <w:ind w:firstLine="708"/>
        <w:jc w:val="both"/>
        <w:rPr>
          <w:rFonts w:ascii="Times New Roman" w:eastAsia="Times New Roman" w:hAnsi="Times New Roman"/>
          <w:sz w:val="28"/>
          <w:szCs w:val="28"/>
          <w:lang w:eastAsia="ru-RU"/>
        </w:rPr>
      </w:pPr>
      <w:r w:rsidRPr="00EC1AFD">
        <w:rPr>
          <w:rFonts w:ascii="Times New Roman" w:eastAsia="Times New Roman" w:hAnsi="Times New Roman"/>
          <w:sz w:val="28"/>
          <w:szCs w:val="28"/>
          <w:lang w:eastAsia="ru-RU"/>
        </w:rPr>
        <w:t>Проверке были подвергнуты все представленные формы, показатели форм – выборочным порядком.</w:t>
      </w:r>
    </w:p>
    <w:p w:rsidR="00EC1AFD" w:rsidRPr="00EC1AFD" w:rsidRDefault="00EC1AFD" w:rsidP="00EC1AFD">
      <w:pPr>
        <w:spacing w:after="0" w:line="240" w:lineRule="auto"/>
        <w:ind w:firstLine="708"/>
        <w:jc w:val="both"/>
        <w:rPr>
          <w:rFonts w:ascii="Times New Roman" w:hAnsi="Times New Roman"/>
          <w:sz w:val="28"/>
          <w:szCs w:val="28"/>
        </w:rPr>
      </w:pPr>
      <w:proofErr w:type="gramStart"/>
      <w:r w:rsidRPr="00EC1AFD">
        <w:rPr>
          <w:rFonts w:ascii="Times New Roman" w:hAnsi="Times New Roman"/>
          <w:sz w:val="28"/>
          <w:szCs w:val="28"/>
        </w:rPr>
        <w:t xml:space="preserve">В соответствии с пунктом 7 раздела 1 Приказа Минфина РФ от 28.12.2010 № 191н бюджетная отчетность составляется на основании данных главной книги и </w:t>
      </w:r>
      <w:hyperlink r:id="rId7" w:history="1">
        <w:r w:rsidRPr="00EC1AFD">
          <w:rPr>
            <w:rFonts w:ascii="Times New Roman" w:hAnsi="Times New Roman"/>
            <w:sz w:val="28"/>
            <w:szCs w:val="28"/>
          </w:rPr>
          <w:t>регистров</w:t>
        </w:r>
      </w:hyperlink>
      <w:r w:rsidRPr="00EC1AFD">
        <w:rPr>
          <w:rFonts w:ascii="Times New Roman" w:hAnsi="Times New Roman"/>
          <w:sz w:val="28"/>
          <w:szCs w:val="28"/>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EC1AFD">
        <w:rPr>
          <w:rFonts w:ascii="Times New Roman" w:hAnsi="Times New Roman"/>
          <w:sz w:val="28"/>
          <w:szCs w:val="28"/>
        </w:rPr>
        <w:t xml:space="preserve"> по регистрам синтетического учета.</w:t>
      </w:r>
    </w:p>
    <w:p w:rsidR="00EC1AFD" w:rsidRPr="00EC1AFD" w:rsidRDefault="00EC1AFD" w:rsidP="00EC1AFD">
      <w:pPr>
        <w:autoSpaceDE w:val="0"/>
        <w:autoSpaceDN w:val="0"/>
        <w:adjustRightInd w:val="0"/>
        <w:spacing w:after="0" w:line="240" w:lineRule="auto"/>
        <w:ind w:firstLine="708"/>
        <w:jc w:val="both"/>
        <w:rPr>
          <w:rFonts w:ascii="Times New Roman" w:hAnsi="Times New Roman"/>
          <w:sz w:val="28"/>
          <w:szCs w:val="28"/>
        </w:rPr>
      </w:pPr>
      <w:proofErr w:type="spellStart"/>
      <w:r w:rsidRPr="00EC1AFD">
        <w:rPr>
          <w:rFonts w:ascii="Times New Roman" w:hAnsi="Times New Roman"/>
          <w:sz w:val="28"/>
          <w:szCs w:val="28"/>
        </w:rPr>
        <w:t>Иенгринской</w:t>
      </w:r>
      <w:proofErr w:type="spellEnd"/>
      <w:r w:rsidRPr="00EC1AFD">
        <w:rPr>
          <w:rFonts w:ascii="Times New Roman" w:hAnsi="Times New Roman"/>
          <w:sz w:val="28"/>
          <w:szCs w:val="28"/>
        </w:rPr>
        <w:t xml:space="preserve"> </w:t>
      </w:r>
      <w:proofErr w:type="spellStart"/>
      <w:r w:rsidRPr="00EC1AFD">
        <w:rPr>
          <w:rFonts w:ascii="Times New Roman" w:hAnsi="Times New Roman"/>
          <w:sz w:val="28"/>
          <w:szCs w:val="28"/>
        </w:rPr>
        <w:t>наслежной</w:t>
      </w:r>
      <w:proofErr w:type="spellEnd"/>
      <w:r w:rsidRPr="00EC1AFD">
        <w:rPr>
          <w:rFonts w:ascii="Times New Roman" w:hAnsi="Times New Roman"/>
          <w:sz w:val="28"/>
          <w:szCs w:val="28"/>
        </w:rPr>
        <w:t xml:space="preserve"> администрацией, как главным распорядителем бюджетных средств,  представлен в Контрольно–счетную палату МО «Нерюнгринский район» комплект форм </w:t>
      </w:r>
      <w:r w:rsidRPr="00EC1AFD">
        <w:rPr>
          <w:rFonts w:ascii="Times New Roman" w:hAnsi="Times New Roman"/>
          <w:sz w:val="28"/>
          <w:szCs w:val="28"/>
          <w:u w:val="single"/>
        </w:rPr>
        <w:t>консолидированной</w:t>
      </w:r>
      <w:r w:rsidRPr="00EC1AFD">
        <w:rPr>
          <w:rFonts w:ascii="Times New Roman" w:hAnsi="Times New Roman"/>
          <w:sz w:val="28"/>
          <w:szCs w:val="28"/>
        </w:rPr>
        <w:t xml:space="preserve"> бухгалтерской отчетности.</w:t>
      </w:r>
    </w:p>
    <w:p w:rsidR="00EC1AFD" w:rsidRPr="00EC1AFD" w:rsidRDefault="00EC1AFD" w:rsidP="00EC1AFD">
      <w:pPr>
        <w:autoSpaceDE w:val="0"/>
        <w:autoSpaceDN w:val="0"/>
        <w:adjustRightInd w:val="0"/>
        <w:spacing w:after="0" w:line="240" w:lineRule="auto"/>
        <w:ind w:firstLine="708"/>
        <w:jc w:val="both"/>
        <w:rPr>
          <w:rFonts w:ascii="Times New Roman" w:hAnsi="Times New Roman"/>
          <w:sz w:val="28"/>
          <w:szCs w:val="28"/>
        </w:rPr>
      </w:pPr>
      <w:r w:rsidRPr="00EC1AFD">
        <w:rPr>
          <w:rFonts w:ascii="Times New Roman" w:hAnsi="Times New Roman"/>
          <w:sz w:val="28"/>
          <w:szCs w:val="28"/>
        </w:rPr>
        <w:t>Не предоставлена годовая бюджетная отчетность, главная книга и регистры бухгалтерского учета получателя бюджетных средств МУК ЭКЦ «</w:t>
      </w:r>
      <w:proofErr w:type="spellStart"/>
      <w:r w:rsidRPr="00EC1AFD">
        <w:rPr>
          <w:rFonts w:ascii="Times New Roman" w:hAnsi="Times New Roman"/>
          <w:sz w:val="28"/>
          <w:szCs w:val="28"/>
        </w:rPr>
        <w:t>Эян</w:t>
      </w:r>
      <w:proofErr w:type="spellEnd"/>
      <w:r w:rsidRPr="00EC1AFD">
        <w:rPr>
          <w:rFonts w:ascii="Times New Roman" w:hAnsi="Times New Roman"/>
          <w:sz w:val="28"/>
          <w:szCs w:val="28"/>
        </w:rPr>
        <w:t xml:space="preserve">» им. В.С. </w:t>
      </w:r>
      <w:proofErr w:type="spellStart"/>
      <w:r w:rsidRPr="00EC1AFD">
        <w:rPr>
          <w:rFonts w:ascii="Times New Roman" w:hAnsi="Times New Roman"/>
          <w:sz w:val="28"/>
          <w:szCs w:val="28"/>
        </w:rPr>
        <w:t>Еноховой</w:t>
      </w:r>
      <w:proofErr w:type="spellEnd"/>
      <w:r w:rsidRPr="00EC1AFD">
        <w:rPr>
          <w:rFonts w:ascii="Times New Roman" w:hAnsi="Times New Roman"/>
          <w:sz w:val="28"/>
          <w:szCs w:val="28"/>
        </w:rPr>
        <w:t>.</w:t>
      </w:r>
    </w:p>
    <w:p w:rsidR="00EC1AFD" w:rsidRDefault="00EC1AFD" w:rsidP="00EC1AFD">
      <w:pPr>
        <w:spacing w:after="0" w:line="240" w:lineRule="auto"/>
        <w:ind w:firstLine="709"/>
        <w:jc w:val="both"/>
        <w:rPr>
          <w:rFonts w:ascii="Times New Roman" w:eastAsiaTheme="minorHAnsi" w:hAnsi="Times New Roman"/>
          <w:sz w:val="28"/>
          <w:szCs w:val="28"/>
        </w:rPr>
      </w:pPr>
      <w:proofErr w:type="gramStart"/>
      <w:r w:rsidRPr="00EC1AFD">
        <w:rPr>
          <w:rFonts w:ascii="Times New Roman" w:eastAsiaTheme="minorHAnsi" w:hAnsi="Times New Roman"/>
          <w:b/>
          <w:sz w:val="28"/>
          <w:szCs w:val="28"/>
        </w:rPr>
        <w:lastRenderedPageBreak/>
        <w:t xml:space="preserve">В нарушение </w:t>
      </w:r>
      <w:r w:rsidRPr="00EC1AFD">
        <w:rPr>
          <w:rFonts w:ascii="Times New Roman" w:eastAsiaTheme="minorHAnsi" w:hAnsi="Times New Roman"/>
          <w:sz w:val="28"/>
          <w:szCs w:val="28"/>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w:t>
      </w:r>
      <w:proofErr w:type="spellStart"/>
      <w:r w:rsidRPr="00EC1AFD">
        <w:rPr>
          <w:rFonts w:ascii="Times New Roman" w:eastAsiaTheme="minorHAnsi" w:hAnsi="Times New Roman"/>
          <w:sz w:val="28"/>
          <w:szCs w:val="28"/>
        </w:rPr>
        <w:t>Иенгринской</w:t>
      </w:r>
      <w:proofErr w:type="spellEnd"/>
      <w:r w:rsidRPr="00EC1AFD">
        <w:rPr>
          <w:rFonts w:ascii="Times New Roman" w:eastAsiaTheme="minorHAnsi" w:hAnsi="Times New Roman"/>
          <w:sz w:val="28"/>
          <w:szCs w:val="28"/>
        </w:rPr>
        <w:t xml:space="preserve"> </w:t>
      </w:r>
      <w:proofErr w:type="spellStart"/>
      <w:r w:rsidRPr="00EC1AFD">
        <w:rPr>
          <w:rFonts w:ascii="Times New Roman" w:eastAsiaTheme="minorHAnsi" w:hAnsi="Times New Roman"/>
          <w:sz w:val="28"/>
          <w:szCs w:val="28"/>
        </w:rPr>
        <w:t>наслежной</w:t>
      </w:r>
      <w:proofErr w:type="spellEnd"/>
      <w:r w:rsidRPr="00EC1AFD">
        <w:rPr>
          <w:rFonts w:ascii="Times New Roman" w:eastAsiaTheme="minorHAnsi" w:hAnsi="Times New Roman"/>
          <w:sz w:val="28"/>
          <w:szCs w:val="28"/>
        </w:rPr>
        <w:t xml:space="preserve"> администрацией </w:t>
      </w:r>
      <w:r w:rsidRPr="00EC1AFD">
        <w:rPr>
          <w:rFonts w:ascii="Times New Roman" w:eastAsiaTheme="minorHAnsi" w:hAnsi="Times New Roman"/>
          <w:b/>
          <w:sz w:val="28"/>
          <w:szCs w:val="28"/>
        </w:rPr>
        <w:t>не предоставлены</w:t>
      </w:r>
      <w:r w:rsidRPr="00EC1AFD">
        <w:rPr>
          <w:rFonts w:ascii="Times New Roman" w:eastAsiaTheme="minorHAnsi" w:hAnsi="Times New Roman"/>
          <w:sz w:val="28"/>
          <w:szCs w:val="28"/>
        </w:rPr>
        <w:t xml:space="preserve"> Главная книга и регистры бухгалтерского</w:t>
      </w:r>
      <w:proofErr w:type="gramEnd"/>
      <w:r w:rsidRPr="00EC1AFD">
        <w:rPr>
          <w:rFonts w:ascii="Times New Roman" w:eastAsiaTheme="minorHAnsi" w:hAnsi="Times New Roman"/>
          <w:sz w:val="28"/>
          <w:szCs w:val="28"/>
        </w:rPr>
        <w:t xml:space="preserve"> учета за 2019 год.</w:t>
      </w:r>
    </w:p>
    <w:p w:rsidR="00761BE6" w:rsidRPr="00761BE6" w:rsidRDefault="00761BE6" w:rsidP="00761BE6">
      <w:pPr>
        <w:spacing w:after="0" w:line="240" w:lineRule="auto"/>
        <w:ind w:firstLine="708"/>
        <w:jc w:val="both"/>
        <w:rPr>
          <w:rFonts w:ascii="Times New Roman" w:eastAsia="Times New Roman" w:hAnsi="Times New Roman"/>
          <w:sz w:val="28"/>
          <w:szCs w:val="28"/>
          <w:lang w:eastAsia="ru-RU"/>
        </w:rPr>
      </w:pPr>
      <w:r w:rsidRPr="00761BE6">
        <w:rPr>
          <w:rFonts w:ascii="Times New Roman" w:eastAsia="Times New Roman" w:hAnsi="Times New Roman"/>
          <w:sz w:val="28"/>
          <w:szCs w:val="28"/>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761BE6">
        <w:rPr>
          <w:rFonts w:ascii="Times New Roman" w:eastAsia="Times New Roman" w:hAnsi="Times New Roman"/>
          <w:b/>
          <w:bCs/>
          <w:sz w:val="28"/>
          <w:szCs w:val="28"/>
          <w:lang w:eastAsia="ru-RU"/>
        </w:rPr>
        <w:t>является нарушением части 1 статьи 30 Федерального закона № 402-ФЗ</w:t>
      </w:r>
      <w:r w:rsidRPr="00761BE6">
        <w:rPr>
          <w:rFonts w:ascii="Times New Roman" w:eastAsia="Times New Roman" w:hAnsi="Times New Roman"/>
          <w:sz w:val="28"/>
          <w:szCs w:val="28"/>
          <w:lang w:eastAsia="ru-RU"/>
        </w:rPr>
        <w:t>.</w:t>
      </w:r>
    </w:p>
    <w:p w:rsidR="00761BE6" w:rsidRPr="00761BE6" w:rsidRDefault="00761BE6" w:rsidP="00761BE6">
      <w:pPr>
        <w:spacing w:after="0" w:line="240" w:lineRule="auto"/>
        <w:ind w:firstLine="708"/>
        <w:jc w:val="both"/>
        <w:rPr>
          <w:rFonts w:ascii="Times New Roman" w:eastAsia="Times New Roman" w:hAnsi="Times New Roman"/>
          <w:sz w:val="28"/>
          <w:szCs w:val="28"/>
          <w:lang w:eastAsia="ru-RU"/>
        </w:rPr>
      </w:pPr>
      <w:proofErr w:type="gramStart"/>
      <w:r w:rsidRPr="004C49F6">
        <w:rPr>
          <w:rFonts w:ascii="Times New Roman" w:eastAsia="Times New Roman" w:hAnsi="Times New Roman"/>
          <w:sz w:val="28"/>
          <w:szCs w:val="28"/>
          <w:u w:val="single"/>
          <w:lang w:eastAsia="ru-RU"/>
        </w:rPr>
        <w:t>Непредставление</w:t>
      </w:r>
      <w:r w:rsidRPr="00761BE6">
        <w:rPr>
          <w:rFonts w:ascii="Times New Roman" w:eastAsia="Times New Roman" w:hAnsi="Times New Roman"/>
          <w:sz w:val="28"/>
          <w:szCs w:val="28"/>
          <w:lang w:eastAsia="ru-RU"/>
        </w:rPr>
        <w:t xml:space="preserve"> или представление с нарушением сроков, установленных </w:t>
      </w:r>
      <w:hyperlink r:id="rId8" w:anchor="/document/70103036/entry/4" w:history="1">
        <w:r w:rsidRPr="00761BE6">
          <w:rPr>
            <w:rFonts w:ascii="Times New Roman" w:eastAsia="Times New Roman" w:hAnsi="Times New Roman"/>
            <w:sz w:val="28"/>
            <w:szCs w:val="28"/>
            <w:lang w:eastAsia="ru-RU"/>
          </w:rPr>
          <w:t>законодательством</w:t>
        </w:r>
      </w:hyperlink>
      <w:r w:rsidRPr="00761BE6">
        <w:rPr>
          <w:rFonts w:ascii="Times New Roman" w:eastAsia="Times New Roman" w:hAnsi="Times New Roman"/>
          <w:sz w:val="28"/>
          <w:szCs w:val="28"/>
          <w:lang w:eastAsia="ru-RU"/>
        </w:rPr>
        <w:t xml:space="preserve"> Российской Федерации о бухгалтерском учете, </w:t>
      </w:r>
      <w:hyperlink r:id="rId9" w:anchor="/document/12112604/entry/2" w:history="1">
        <w:r w:rsidRPr="00761BE6">
          <w:rPr>
            <w:rFonts w:ascii="Times New Roman" w:eastAsia="Times New Roman" w:hAnsi="Times New Roman"/>
            <w:sz w:val="28"/>
            <w:szCs w:val="28"/>
            <w:lang w:eastAsia="ru-RU"/>
          </w:rPr>
          <w:t>бюджетным законодательством</w:t>
        </w:r>
      </w:hyperlink>
      <w:r w:rsidRPr="00761BE6">
        <w:rPr>
          <w:rFonts w:ascii="Times New Roman" w:eastAsia="Times New Roman" w:hAnsi="Times New Roman"/>
          <w:sz w:val="28"/>
          <w:szCs w:val="28"/>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761BE6">
        <w:rPr>
          <w:rFonts w:ascii="Times New Roman" w:hAnsi="Times New Roman"/>
          <w:sz w:val="28"/>
          <w:szCs w:val="28"/>
        </w:rPr>
        <w:t>от 30 декабря 2001 г. N 195-ФЗ.</w:t>
      </w:r>
      <w:proofErr w:type="gramEnd"/>
    </w:p>
    <w:p w:rsidR="00761BE6" w:rsidRPr="00761BE6" w:rsidRDefault="00761BE6" w:rsidP="00761BE6">
      <w:pPr>
        <w:autoSpaceDE w:val="0"/>
        <w:autoSpaceDN w:val="0"/>
        <w:adjustRightInd w:val="0"/>
        <w:spacing w:after="0" w:line="240" w:lineRule="auto"/>
        <w:ind w:firstLine="708"/>
        <w:jc w:val="both"/>
        <w:rPr>
          <w:rFonts w:ascii="Times New Roman" w:hAnsi="Times New Roman"/>
          <w:sz w:val="28"/>
          <w:szCs w:val="28"/>
        </w:rPr>
      </w:pPr>
      <w:r w:rsidRPr="00761BE6">
        <w:rPr>
          <w:rFonts w:ascii="Times New Roman" w:hAnsi="Times New Roman"/>
          <w:sz w:val="28"/>
          <w:szCs w:val="28"/>
        </w:rPr>
        <w:t xml:space="preserve">В связи с </w:t>
      </w:r>
      <w:r w:rsidR="00046A80">
        <w:rPr>
          <w:rFonts w:ascii="Times New Roman" w:hAnsi="Times New Roman"/>
          <w:sz w:val="28"/>
          <w:szCs w:val="28"/>
        </w:rPr>
        <w:t>не</w:t>
      </w:r>
      <w:r w:rsidR="00046A80" w:rsidRPr="00761BE6">
        <w:rPr>
          <w:rFonts w:ascii="Times New Roman" w:hAnsi="Times New Roman"/>
          <w:sz w:val="28"/>
          <w:szCs w:val="28"/>
        </w:rPr>
        <w:t>пре</w:t>
      </w:r>
      <w:r w:rsidR="00046A80">
        <w:rPr>
          <w:rFonts w:ascii="Times New Roman" w:hAnsi="Times New Roman"/>
          <w:sz w:val="28"/>
          <w:szCs w:val="28"/>
        </w:rPr>
        <w:t>д</w:t>
      </w:r>
      <w:r w:rsidR="00046A80" w:rsidRPr="00761BE6">
        <w:rPr>
          <w:rFonts w:ascii="Times New Roman" w:hAnsi="Times New Roman"/>
          <w:sz w:val="28"/>
          <w:szCs w:val="28"/>
        </w:rPr>
        <w:t>ставлением</w:t>
      </w:r>
      <w:r w:rsidRPr="00761BE6">
        <w:rPr>
          <w:rFonts w:ascii="Times New Roman" w:hAnsi="Times New Roman"/>
          <w:sz w:val="28"/>
          <w:szCs w:val="28"/>
        </w:rPr>
        <w:t xml:space="preserve"> </w:t>
      </w:r>
      <w:proofErr w:type="spellStart"/>
      <w:r w:rsidRPr="00761BE6">
        <w:rPr>
          <w:rFonts w:ascii="Times New Roman" w:hAnsi="Times New Roman"/>
          <w:sz w:val="28"/>
          <w:szCs w:val="28"/>
        </w:rPr>
        <w:t>Иенгринской</w:t>
      </w:r>
      <w:proofErr w:type="spellEnd"/>
      <w:r w:rsidRPr="00761BE6">
        <w:rPr>
          <w:rFonts w:ascii="Times New Roman" w:hAnsi="Times New Roman"/>
          <w:sz w:val="28"/>
          <w:szCs w:val="28"/>
        </w:rPr>
        <w:t xml:space="preserve"> </w:t>
      </w:r>
      <w:proofErr w:type="spellStart"/>
      <w:r w:rsidRPr="00761BE6">
        <w:rPr>
          <w:rFonts w:ascii="Times New Roman" w:hAnsi="Times New Roman"/>
          <w:sz w:val="28"/>
          <w:szCs w:val="28"/>
        </w:rPr>
        <w:t>наслежной</w:t>
      </w:r>
      <w:proofErr w:type="spellEnd"/>
      <w:r w:rsidRPr="00761BE6">
        <w:rPr>
          <w:rFonts w:ascii="Times New Roman" w:hAnsi="Times New Roman"/>
          <w:sz w:val="28"/>
          <w:szCs w:val="28"/>
        </w:rPr>
        <w:t xml:space="preserve"> администрацией главной книги и регистров бухгалтерского учета, Контрольно-счетной палатой МО «Нерюнгринский район»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761BE6" w:rsidRDefault="00761BE6" w:rsidP="00EC1AFD">
      <w:pPr>
        <w:spacing w:after="0" w:line="240" w:lineRule="auto"/>
        <w:ind w:firstLine="709"/>
        <w:jc w:val="both"/>
        <w:rPr>
          <w:rFonts w:ascii="Times New Roman" w:eastAsiaTheme="minorHAnsi" w:hAnsi="Times New Roman"/>
          <w:sz w:val="28"/>
          <w:szCs w:val="28"/>
        </w:rPr>
      </w:pPr>
    </w:p>
    <w:p w:rsidR="00046A80" w:rsidRPr="00046A80" w:rsidRDefault="00B36AAA" w:rsidP="00046A80">
      <w:pPr>
        <w:spacing w:after="0" w:line="240" w:lineRule="auto"/>
        <w:ind w:firstLine="708"/>
        <w:jc w:val="both"/>
        <w:rPr>
          <w:rFonts w:ascii="Times New Roman" w:eastAsiaTheme="minorHAnsi" w:hAnsi="Times New Roman" w:cstheme="minorBidi"/>
          <w:sz w:val="28"/>
          <w:szCs w:val="28"/>
        </w:rPr>
      </w:pPr>
      <w:r w:rsidRPr="00B36AAA">
        <w:rPr>
          <w:rFonts w:ascii="Times New Roman" w:hAnsi="Times New Roman"/>
          <w:b/>
          <w:color w:val="1A1A1A" w:themeColor="background1" w:themeShade="1A"/>
          <w:sz w:val="28"/>
          <w:szCs w:val="28"/>
        </w:rPr>
        <w:t xml:space="preserve">Проверка  баланса исполнения бюджета  главного распорядителя, получателя бюджетных средств  (ф.0503130). </w:t>
      </w:r>
      <w:r w:rsidR="00046A80" w:rsidRPr="00046A80">
        <w:rPr>
          <w:rFonts w:ascii="Times New Roman" w:hAnsi="Times New Roman"/>
          <w:sz w:val="28"/>
          <w:szCs w:val="28"/>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01.01.2019 года (ф.0503130). </w:t>
      </w:r>
      <w:r w:rsidR="00046A80" w:rsidRPr="00046A80">
        <w:rPr>
          <w:rFonts w:ascii="Times New Roman" w:eastAsiaTheme="minorHAnsi" w:hAnsi="Times New Roman" w:cstheme="minorBidi"/>
          <w:sz w:val="28"/>
          <w:szCs w:val="28"/>
        </w:rPr>
        <w:t xml:space="preserve">Контрольные  соотношения между балансом (ф.0503130) и формами годовой бухгалтерской (бюджетной) отчетности выдержаны не в полной мере.        </w:t>
      </w:r>
    </w:p>
    <w:p w:rsidR="00046A80" w:rsidRPr="00046A80" w:rsidRDefault="00046A80" w:rsidP="00046A80">
      <w:pPr>
        <w:spacing w:after="0" w:line="240" w:lineRule="auto"/>
        <w:ind w:firstLine="708"/>
        <w:jc w:val="both"/>
        <w:rPr>
          <w:rFonts w:ascii="Times New Roman" w:eastAsiaTheme="minorHAnsi" w:hAnsi="Times New Roman" w:cstheme="minorBidi"/>
          <w:sz w:val="28"/>
          <w:szCs w:val="28"/>
        </w:rPr>
      </w:pPr>
      <w:r w:rsidRPr="00046A80">
        <w:rPr>
          <w:rFonts w:ascii="Times New Roman" w:eastAsia="Times New Roman" w:hAnsi="Times New Roman"/>
          <w:sz w:val="28"/>
          <w:szCs w:val="28"/>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01.01.2019 и на 01.01.2020 года, расхождений не установлено.</w:t>
      </w:r>
    </w:p>
    <w:p w:rsidR="00046A80" w:rsidRPr="00046A80" w:rsidRDefault="00046A80" w:rsidP="00046A80">
      <w:pPr>
        <w:spacing w:after="0" w:line="240" w:lineRule="auto"/>
        <w:ind w:firstLine="708"/>
        <w:jc w:val="both"/>
        <w:rPr>
          <w:rFonts w:ascii="Times New Roman" w:eastAsiaTheme="minorHAnsi" w:hAnsi="Times New Roman" w:cstheme="minorBidi"/>
          <w:sz w:val="28"/>
          <w:szCs w:val="28"/>
        </w:rPr>
      </w:pPr>
      <w:r w:rsidRPr="00046A80">
        <w:rPr>
          <w:rFonts w:ascii="Times New Roman" w:eastAsia="Times New Roman" w:hAnsi="Times New Roman"/>
          <w:sz w:val="28"/>
          <w:szCs w:val="28"/>
          <w:lang w:eastAsia="ru-RU"/>
        </w:rPr>
        <w:t>Амортизация основных средств по бюджетной деятельности на начало 2019 года и на конец года по данным Баланса ф. 0503130 соответствует данным, отраженным в ф. 0503168 «Сведения о движении нефинансовых активов».</w:t>
      </w:r>
    </w:p>
    <w:p w:rsidR="00046A80" w:rsidRPr="00046A80" w:rsidRDefault="00046A80" w:rsidP="00046A80">
      <w:pPr>
        <w:spacing w:after="0" w:line="240" w:lineRule="auto"/>
        <w:ind w:firstLine="708"/>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Проверкой соответствия данных об остатках материальных запасов, отраженных в Балансе ф.0503130 и ф. 0503168 «Сведения о движении </w:t>
      </w:r>
      <w:r w:rsidRPr="00046A80">
        <w:rPr>
          <w:rFonts w:ascii="Times New Roman" w:eastAsia="Times New Roman" w:hAnsi="Times New Roman"/>
          <w:sz w:val="28"/>
          <w:szCs w:val="28"/>
          <w:lang w:eastAsia="ru-RU"/>
        </w:rPr>
        <w:lastRenderedPageBreak/>
        <w:t>нефинансовых активов» по бюджетной деятельности по состоянию на 01.01.2019 и на 01.01.2020 расхождений не установлено.</w:t>
      </w:r>
    </w:p>
    <w:p w:rsidR="00046A80" w:rsidRPr="00046A80" w:rsidRDefault="00046A80" w:rsidP="00046A80">
      <w:pPr>
        <w:spacing w:after="0" w:line="240" w:lineRule="auto"/>
        <w:ind w:firstLine="708"/>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Согласно ф.0503169 «Сведения по дебиторской и кредиторской задолженности» </w:t>
      </w:r>
      <w:r w:rsidRPr="00046A80">
        <w:rPr>
          <w:rFonts w:ascii="Times New Roman" w:eastAsia="Times New Roman" w:hAnsi="Times New Roman"/>
          <w:sz w:val="28"/>
          <w:szCs w:val="28"/>
          <w:u w:val="single"/>
          <w:lang w:eastAsia="ru-RU"/>
        </w:rPr>
        <w:t>дебиторская задолженность</w:t>
      </w:r>
      <w:r w:rsidRPr="00046A80">
        <w:rPr>
          <w:rFonts w:ascii="Times New Roman" w:eastAsia="Times New Roman" w:hAnsi="Times New Roman"/>
          <w:sz w:val="28"/>
          <w:szCs w:val="28"/>
          <w:lang w:eastAsia="ru-RU"/>
        </w:rPr>
        <w:t xml:space="preserve"> по состоянию </w:t>
      </w:r>
      <w:r w:rsidRPr="00046A80">
        <w:rPr>
          <w:rFonts w:ascii="Times New Roman" w:eastAsia="Times New Roman" w:hAnsi="Times New Roman"/>
          <w:b/>
          <w:sz w:val="28"/>
          <w:szCs w:val="28"/>
          <w:lang w:eastAsia="ru-RU"/>
        </w:rPr>
        <w:t>на 01.01.2019</w:t>
      </w:r>
      <w:r w:rsidRPr="00046A80">
        <w:rPr>
          <w:rFonts w:ascii="Times New Roman" w:eastAsia="Times New Roman" w:hAnsi="Times New Roman"/>
          <w:sz w:val="28"/>
          <w:szCs w:val="28"/>
          <w:lang w:eastAsia="ru-RU"/>
        </w:rPr>
        <w:t xml:space="preserve"> составила </w:t>
      </w:r>
      <w:r w:rsidRPr="00046A80">
        <w:rPr>
          <w:rFonts w:ascii="Times New Roman" w:eastAsia="Times New Roman" w:hAnsi="Times New Roman"/>
          <w:b/>
          <w:sz w:val="28"/>
          <w:szCs w:val="28"/>
          <w:lang w:eastAsia="ru-RU"/>
        </w:rPr>
        <w:t>174 220,65</w:t>
      </w:r>
      <w:r w:rsidRPr="00046A80">
        <w:rPr>
          <w:rFonts w:ascii="Times New Roman" w:eastAsia="Times New Roman" w:hAnsi="Times New Roman"/>
          <w:sz w:val="28"/>
          <w:szCs w:val="28"/>
          <w:lang w:eastAsia="ru-RU"/>
        </w:rPr>
        <w:t xml:space="preserve"> рублей, в том числе:</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 по счету </w:t>
      </w:r>
      <w:r w:rsidR="00E9253A">
        <w:rPr>
          <w:rFonts w:ascii="Times New Roman" w:eastAsia="Times New Roman" w:hAnsi="Times New Roman"/>
          <w:sz w:val="28"/>
          <w:szCs w:val="28"/>
          <w:lang w:eastAsia="ru-RU"/>
        </w:rPr>
        <w:t xml:space="preserve">1 </w:t>
      </w:r>
      <w:r w:rsidRPr="00046A80">
        <w:rPr>
          <w:rFonts w:ascii="Times New Roman" w:eastAsia="Times New Roman" w:hAnsi="Times New Roman"/>
          <w:sz w:val="28"/>
          <w:szCs w:val="28"/>
          <w:lang w:eastAsia="ru-RU"/>
        </w:rPr>
        <w:t>206 00 000 «Расчеты по выданным авансам» - 138 200,61 рублей.</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по счету 1</w:t>
      </w:r>
      <w:r w:rsidR="00E9253A">
        <w:rPr>
          <w:rFonts w:ascii="Times New Roman" w:eastAsia="Times New Roman" w:hAnsi="Times New Roman"/>
          <w:sz w:val="28"/>
          <w:szCs w:val="28"/>
          <w:lang w:eastAsia="ru-RU"/>
        </w:rPr>
        <w:t> </w:t>
      </w:r>
      <w:r w:rsidRPr="00046A80">
        <w:rPr>
          <w:rFonts w:ascii="Times New Roman" w:eastAsia="Times New Roman" w:hAnsi="Times New Roman"/>
          <w:sz w:val="28"/>
          <w:szCs w:val="28"/>
          <w:lang w:eastAsia="ru-RU"/>
        </w:rPr>
        <w:t>303</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000 «Расчеты по платежам в бюджеты» - 36 020,04 рублей.</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по состоянию </w:t>
      </w:r>
      <w:r w:rsidRPr="00046A80">
        <w:rPr>
          <w:rFonts w:ascii="Times New Roman" w:eastAsia="Times New Roman" w:hAnsi="Times New Roman"/>
          <w:b/>
          <w:sz w:val="28"/>
          <w:szCs w:val="28"/>
          <w:lang w:eastAsia="ru-RU"/>
        </w:rPr>
        <w:t>на 01.01.2020</w:t>
      </w:r>
      <w:r w:rsidRPr="00046A80">
        <w:rPr>
          <w:rFonts w:ascii="Times New Roman" w:eastAsia="Times New Roman" w:hAnsi="Times New Roman"/>
          <w:sz w:val="28"/>
          <w:szCs w:val="28"/>
          <w:lang w:eastAsia="ru-RU"/>
        </w:rPr>
        <w:t xml:space="preserve"> составила </w:t>
      </w:r>
      <w:r w:rsidRPr="00046A80">
        <w:rPr>
          <w:rFonts w:ascii="Times New Roman" w:eastAsia="Times New Roman" w:hAnsi="Times New Roman"/>
          <w:b/>
          <w:sz w:val="28"/>
          <w:szCs w:val="28"/>
          <w:lang w:eastAsia="ru-RU"/>
        </w:rPr>
        <w:t>49 077,67</w:t>
      </w:r>
      <w:r w:rsidRPr="00046A80">
        <w:rPr>
          <w:rFonts w:ascii="Times New Roman" w:eastAsia="Times New Roman" w:hAnsi="Times New Roman"/>
          <w:sz w:val="28"/>
          <w:szCs w:val="28"/>
          <w:lang w:eastAsia="ru-RU"/>
        </w:rPr>
        <w:t xml:space="preserve"> рублей, в том числе:</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по счету 1</w:t>
      </w:r>
      <w:r w:rsidR="00E9253A">
        <w:rPr>
          <w:rFonts w:ascii="Times New Roman" w:eastAsia="Times New Roman" w:hAnsi="Times New Roman"/>
          <w:sz w:val="28"/>
          <w:szCs w:val="28"/>
          <w:lang w:eastAsia="ru-RU"/>
        </w:rPr>
        <w:t> </w:t>
      </w:r>
      <w:r w:rsidRPr="00046A80">
        <w:rPr>
          <w:rFonts w:ascii="Times New Roman" w:eastAsia="Times New Roman" w:hAnsi="Times New Roman"/>
          <w:sz w:val="28"/>
          <w:szCs w:val="28"/>
          <w:lang w:eastAsia="ru-RU"/>
        </w:rPr>
        <w:t>206</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000 «Расчеты по авансам выданным» - 16 596,13 рублей;</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по счету 1</w:t>
      </w:r>
      <w:r w:rsidR="00E9253A">
        <w:rPr>
          <w:rFonts w:ascii="Times New Roman" w:eastAsia="Times New Roman" w:hAnsi="Times New Roman"/>
          <w:sz w:val="28"/>
          <w:szCs w:val="28"/>
          <w:lang w:eastAsia="ru-RU"/>
        </w:rPr>
        <w:t> </w:t>
      </w:r>
      <w:r w:rsidRPr="00046A80">
        <w:rPr>
          <w:rFonts w:ascii="Times New Roman" w:eastAsia="Times New Roman" w:hAnsi="Times New Roman"/>
          <w:sz w:val="28"/>
          <w:szCs w:val="28"/>
          <w:lang w:eastAsia="ru-RU"/>
        </w:rPr>
        <w:t>303</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000 «Расчеты по платежам в бюджеты» - 32 481,54 рублей.</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строке 260 графы 3 и 6.</w:t>
      </w:r>
    </w:p>
    <w:p w:rsidR="00046A80" w:rsidRPr="00046A80" w:rsidRDefault="00046A80" w:rsidP="00046A80">
      <w:pPr>
        <w:spacing w:after="0" w:line="240" w:lineRule="auto"/>
        <w:ind w:firstLine="708"/>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Согласно ф.0503169 «Сведения по дебиторской и кредиторской задолженности» </w:t>
      </w:r>
      <w:r w:rsidRPr="00046A80">
        <w:rPr>
          <w:rFonts w:ascii="Times New Roman" w:eastAsia="Times New Roman" w:hAnsi="Times New Roman"/>
          <w:sz w:val="28"/>
          <w:szCs w:val="28"/>
          <w:u w:val="single"/>
          <w:lang w:eastAsia="ru-RU"/>
        </w:rPr>
        <w:t>кредиторская задолженность</w:t>
      </w:r>
      <w:r w:rsidRPr="00046A80">
        <w:rPr>
          <w:rFonts w:ascii="Times New Roman" w:eastAsia="Times New Roman" w:hAnsi="Times New Roman"/>
          <w:sz w:val="28"/>
          <w:szCs w:val="28"/>
          <w:lang w:eastAsia="ru-RU"/>
        </w:rPr>
        <w:t xml:space="preserve"> по состоянию </w:t>
      </w:r>
      <w:r w:rsidRPr="00046A80">
        <w:rPr>
          <w:rFonts w:ascii="Times New Roman" w:eastAsia="Times New Roman" w:hAnsi="Times New Roman"/>
          <w:b/>
          <w:sz w:val="28"/>
          <w:szCs w:val="28"/>
          <w:lang w:eastAsia="ru-RU"/>
        </w:rPr>
        <w:t>на 01.01.2019</w:t>
      </w:r>
      <w:r w:rsidRPr="00046A80">
        <w:rPr>
          <w:rFonts w:ascii="Times New Roman" w:eastAsia="Times New Roman" w:hAnsi="Times New Roman"/>
          <w:sz w:val="28"/>
          <w:szCs w:val="28"/>
          <w:lang w:eastAsia="ru-RU"/>
        </w:rPr>
        <w:t xml:space="preserve"> составила </w:t>
      </w:r>
      <w:r w:rsidRPr="00046A80">
        <w:rPr>
          <w:rFonts w:ascii="Times New Roman" w:eastAsia="Times New Roman" w:hAnsi="Times New Roman"/>
          <w:b/>
          <w:sz w:val="28"/>
          <w:szCs w:val="28"/>
          <w:lang w:eastAsia="ru-RU"/>
        </w:rPr>
        <w:t>283 283,97</w:t>
      </w:r>
      <w:r w:rsidRPr="00046A80">
        <w:rPr>
          <w:rFonts w:ascii="Times New Roman" w:eastAsia="Times New Roman" w:hAnsi="Times New Roman"/>
          <w:sz w:val="28"/>
          <w:szCs w:val="28"/>
          <w:lang w:eastAsia="ru-RU"/>
        </w:rPr>
        <w:t xml:space="preserve"> рублей, в том числе:</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по счету 1</w:t>
      </w:r>
      <w:r w:rsidR="00E9253A">
        <w:rPr>
          <w:rFonts w:ascii="Times New Roman" w:eastAsia="Times New Roman" w:hAnsi="Times New Roman"/>
          <w:sz w:val="28"/>
          <w:szCs w:val="28"/>
          <w:lang w:eastAsia="ru-RU"/>
        </w:rPr>
        <w:t> </w:t>
      </w:r>
      <w:r w:rsidRPr="00046A80">
        <w:rPr>
          <w:rFonts w:ascii="Times New Roman" w:eastAsia="Times New Roman" w:hAnsi="Times New Roman"/>
          <w:sz w:val="28"/>
          <w:szCs w:val="28"/>
          <w:lang w:eastAsia="ru-RU"/>
        </w:rPr>
        <w:t>205</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000 «Расчеты по доходам» - 263 123,15 рублей;</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по счету 1</w:t>
      </w:r>
      <w:r w:rsidR="00E9253A">
        <w:rPr>
          <w:rFonts w:ascii="Times New Roman" w:eastAsia="Times New Roman" w:hAnsi="Times New Roman"/>
          <w:sz w:val="28"/>
          <w:szCs w:val="28"/>
          <w:lang w:eastAsia="ru-RU"/>
        </w:rPr>
        <w:t> </w:t>
      </w:r>
      <w:r w:rsidRPr="00046A80">
        <w:rPr>
          <w:rFonts w:ascii="Times New Roman" w:eastAsia="Times New Roman" w:hAnsi="Times New Roman"/>
          <w:sz w:val="28"/>
          <w:szCs w:val="28"/>
          <w:lang w:eastAsia="ru-RU"/>
        </w:rPr>
        <w:t>302</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000 «Расчеты по принятым обязательствам» - 17,80 рублей;</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по счету 1</w:t>
      </w:r>
      <w:r w:rsidR="00E9253A">
        <w:rPr>
          <w:rFonts w:ascii="Times New Roman" w:eastAsia="Times New Roman" w:hAnsi="Times New Roman"/>
          <w:sz w:val="28"/>
          <w:szCs w:val="28"/>
          <w:lang w:eastAsia="ru-RU"/>
        </w:rPr>
        <w:t> </w:t>
      </w:r>
      <w:r w:rsidRPr="00046A80">
        <w:rPr>
          <w:rFonts w:ascii="Times New Roman" w:eastAsia="Times New Roman" w:hAnsi="Times New Roman"/>
          <w:sz w:val="28"/>
          <w:szCs w:val="28"/>
          <w:lang w:eastAsia="ru-RU"/>
        </w:rPr>
        <w:t>303</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000 «Расчеты по платежам в бюджеты» - 20 143,02 рублей.</w:t>
      </w:r>
    </w:p>
    <w:p w:rsidR="00046A80" w:rsidRPr="00046A80" w:rsidRDefault="00046A80" w:rsidP="00046A80">
      <w:pPr>
        <w:spacing w:after="0" w:line="240" w:lineRule="auto"/>
        <w:ind w:firstLine="708"/>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по состоянию </w:t>
      </w:r>
      <w:r w:rsidRPr="00046A80">
        <w:rPr>
          <w:rFonts w:ascii="Times New Roman" w:eastAsia="Times New Roman" w:hAnsi="Times New Roman"/>
          <w:b/>
          <w:sz w:val="28"/>
          <w:szCs w:val="28"/>
          <w:lang w:eastAsia="ru-RU"/>
        </w:rPr>
        <w:t>на 01.01.2020</w:t>
      </w:r>
      <w:r w:rsidRPr="00046A80">
        <w:rPr>
          <w:rFonts w:ascii="Times New Roman" w:eastAsia="Times New Roman" w:hAnsi="Times New Roman"/>
          <w:sz w:val="28"/>
          <w:szCs w:val="28"/>
          <w:lang w:eastAsia="ru-RU"/>
        </w:rPr>
        <w:t xml:space="preserve"> составила </w:t>
      </w:r>
      <w:r w:rsidRPr="00046A80">
        <w:rPr>
          <w:rFonts w:ascii="Times New Roman" w:eastAsia="Times New Roman" w:hAnsi="Times New Roman"/>
          <w:b/>
          <w:sz w:val="28"/>
          <w:szCs w:val="28"/>
          <w:lang w:eastAsia="ru-RU"/>
        </w:rPr>
        <w:t>299 799,01</w:t>
      </w:r>
      <w:r w:rsidRPr="00046A80">
        <w:rPr>
          <w:rFonts w:ascii="Times New Roman" w:eastAsia="Times New Roman" w:hAnsi="Times New Roman"/>
          <w:sz w:val="28"/>
          <w:szCs w:val="28"/>
          <w:lang w:eastAsia="ru-RU"/>
        </w:rPr>
        <w:t xml:space="preserve"> рублей, в том числе:</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по счету 1</w:t>
      </w:r>
      <w:r w:rsidR="00E9253A">
        <w:rPr>
          <w:rFonts w:ascii="Times New Roman" w:eastAsia="Times New Roman" w:hAnsi="Times New Roman"/>
          <w:sz w:val="28"/>
          <w:szCs w:val="28"/>
          <w:lang w:eastAsia="ru-RU"/>
        </w:rPr>
        <w:t> </w:t>
      </w:r>
      <w:r w:rsidRPr="00046A80">
        <w:rPr>
          <w:rFonts w:ascii="Times New Roman" w:eastAsia="Times New Roman" w:hAnsi="Times New Roman"/>
          <w:sz w:val="28"/>
          <w:szCs w:val="28"/>
          <w:lang w:eastAsia="ru-RU"/>
        </w:rPr>
        <w:t>205</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w:t>
      </w:r>
      <w:r w:rsidR="00E9253A">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000 «Расчеты по доходам» - 207 769,23 рублей;</w:t>
      </w:r>
    </w:p>
    <w:p w:rsidR="00046A80" w:rsidRPr="00046A80" w:rsidRDefault="00E9253A" w:rsidP="00046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46A80" w:rsidRPr="00046A80">
        <w:rPr>
          <w:rFonts w:ascii="Times New Roman" w:eastAsia="Times New Roman" w:hAnsi="Times New Roman"/>
          <w:sz w:val="28"/>
          <w:szCs w:val="28"/>
          <w:lang w:eastAsia="ru-RU"/>
        </w:rPr>
        <w:t>по счету 1</w:t>
      </w:r>
      <w:r>
        <w:rPr>
          <w:rFonts w:ascii="Times New Roman" w:eastAsia="Times New Roman" w:hAnsi="Times New Roman"/>
          <w:sz w:val="28"/>
          <w:szCs w:val="28"/>
          <w:lang w:eastAsia="ru-RU"/>
        </w:rPr>
        <w:t xml:space="preserve"> </w:t>
      </w:r>
      <w:r w:rsidR="00046A80" w:rsidRPr="00046A80">
        <w:rPr>
          <w:rFonts w:ascii="Times New Roman" w:eastAsia="Times New Roman" w:hAnsi="Times New Roman"/>
          <w:sz w:val="28"/>
          <w:szCs w:val="28"/>
          <w:lang w:eastAsia="ru-RU"/>
        </w:rPr>
        <w:t>302</w:t>
      </w:r>
      <w:r>
        <w:rPr>
          <w:rFonts w:ascii="Times New Roman" w:eastAsia="Times New Roman" w:hAnsi="Times New Roman"/>
          <w:sz w:val="28"/>
          <w:szCs w:val="28"/>
          <w:lang w:eastAsia="ru-RU"/>
        </w:rPr>
        <w:t xml:space="preserve"> </w:t>
      </w:r>
      <w:r w:rsidR="00046A80" w:rsidRPr="00046A80">
        <w:rPr>
          <w:rFonts w:ascii="Times New Roman" w:eastAsia="Times New Roman" w:hAnsi="Times New Roman"/>
          <w:sz w:val="28"/>
          <w:szCs w:val="28"/>
          <w:lang w:eastAsia="ru-RU"/>
        </w:rPr>
        <w:t>00</w:t>
      </w:r>
      <w:r>
        <w:rPr>
          <w:rFonts w:ascii="Times New Roman" w:eastAsia="Times New Roman" w:hAnsi="Times New Roman"/>
          <w:sz w:val="28"/>
          <w:szCs w:val="28"/>
          <w:lang w:eastAsia="ru-RU"/>
        </w:rPr>
        <w:t xml:space="preserve"> </w:t>
      </w:r>
      <w:r w:rsidR="00046A80" w:rsidRPr="00046A80">
        <w:rPr>
          <w:rFonts w:ascii="Times New Roman" w:eastAsia="Times New Roman" w:hAnsi="Times New Roman"/>
          <w:sz w:val="28"/>
          <w:szCs w:val="28"/>
          <w:lang w:eastAsia="ru-RU"/>
        </w:rPr>
        <w:t>000 «Расчеты по принятым обязательствам» - 92 029,78 рублей;</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 графы 3 и 6. </w:t>
      </w:r>
    </w:p>
    <w:p w:rsidR="00046A80" w:rsidRPr="00046A80" w:rsidRDefault="00046A80" w:rsidP="00046A80">
      <w:pPr>
        <w:autoSpaceDE w:val="0"/>
        <w:autoSpaceDN w:val="0"/>
        <w:adjustRightInd w:val="0"/>
        <w:spacing w:after="0" w:line="240" w:lineRule="auto"/>
        <w:ind w:firstLine="708"/>
        <w:jc w:val="both"/>
        <w:rPr>
          <w:rFonts w:ascii="Times New Roman" w:eastAsiaTheme="minorHAnsi" w:hAnsi="Times New Roman" w:cstheme="minorBidi"/>
          <w:sz w:val="28"/>
          <w:szCs w:val="28"/>
        </w:rPr>
      </w:pPr>
      <w:r w:rsidRPr="00046A80">
        <w:rPr>
          <w:rFonts w:ascii="Times New Roman" w:eastAsiaTheme="minorHAnsi" w:hAnsi="Times New Roman" w:cstheme="minorBidi"/>
          <w:sz w:val="28"/>
          <w:szCs w:val="28"/>
        </w:rPr>
        <w:t xml:space="preserve">Контрольные соотношения между Балансом ф. 0503130 и отчетом о финансовых результатах деятельности ф.0503121 </w:t>
      </w:r>
      <w:r w:rsidRPr="00046A80">
        <w:rPr>
          <w:rFonts w:ascii="Times New Roman" w:eastAsiaTheme="minorHAnsi" w:hAnsi="Times New Roman" w:cstheme="minorBidi"/>
          <w:b/>
          <w:sz w:val="28"/>
          <w:szCs w:val="28"/>
        </w:rPr>
        <w:t xml:space="preserve">не соблюдены, </w:t>
      </w:r>
      <w:r w:rsidRPr="00046A80">
        <w:rPr>
          <w:rFonts w:ascii="Times New Roman" w:eastAsiaTheme="minorHAnsi" w:hAnsi="Times New Roman" w:cstheme="minorBidi"/>
          <w:sz w:val="28"/>
          <w:szCs w:val="28"/>
        </w:rPr>
        <w:t>а именно:</w:t>
      </w:r>
    </w:p>
    <w:p w:rsidR="00046A80" w:rsidRPr="00046A80" w:rsidRDefault="00046A80" w:rsidP="00046A80">
      <w:pPr>
        <w:autoSpaceDE w:val="0"/>
        <w:autoSpaceDN w:val="0"/>
        <w:adjustRightInd w:val="0"/>
        <w:spacing w:after="0" w:line="240" w:lineRule="auto"/>
        <w:ind w:firstLine="708"/>
        <w:jc w:val="both"/>
        <w:rPr>
          <w:rFonts w:ascii="Times New Roman" w:eastAsiaTheme="minorHAnsi" w:hAnsi="Times New Roman" w:cstheme="minorBidi"/>
          <w:sz w:val="28"/>
          <w:szCs w:val="28"/>
        </w:rPr>
      </w:pPr>
      <w:r w:rsidRPr="00046A80">
        <w:rPr>
          <w:rFonts w:ascii="Times New Roman" w:eastAsiaTheme="minorHAnsi" w:hAnsi="Times New Roman" w:cstheme="minorBidi"/>
          <w:sz w:val="28"/>
          <w:szCs w:val="28"/>
        </w:rPr>
        <w:t>- изменение нефинансовых активов по счетам строка 190 ф. 0503130 не соответствует идентичному показателю в ф. 0503121 по строке 310 графы 4.</w:t>
      </w:r>
    </w:p>
    <w:p w:rsidR="00046A80" w:rsidRPr="00046A80" w:rsidRDefault="00046A80" w:rsidP="00046A80">
      <w:pPr>
        <w:spacing w:after="0" w:line="240" w:lineRule="auto"/>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ab/>
        <w:t>- сумма расходов будущих периодов по строке 160 ф. 0503130 не соответствует идентичному показателю в ф. 0503121 по строке 400 графы 4.</w:t>
      </w:r>
    </w:p>
    <w:p w:rsidR="00046A80" w:rsidRPr="00046A80" w:rsidRDefault="00046A80" w:rsidP="00046A80">
      <w:pPr>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046A80">
        <w:rPr>
          <w:rFonts w:ascii="Times New Roman" w:eastAsiaTheme="minorHAnsi" w:hAnsi="Times New Roman" w:cstheme="minorBidi"/>
          <w:sz w:val="28"/>
          <w:szCs w:val="28"/>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046A80" w:rsidRPr="00046A80" w:rsidRDefault="00046A80" w:rsidP="00046A80">
      <w:pPr>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046A80">
        <w:rPr>
          <w:rFonts w:ascii="Times New Roman" w:eastAsiaTheme="minorHAnsi" w:hAnsi="Times New Roman" w:cstheme="minorBidi"/>
          <w:sz w:val="28"/>
          <w:szCs w:val="28"/>
        </w:rPr>
        <w:t>Контрольные соотношения между Балансом ф. 0503130 и Сведениями о государственном (муниципальном) долге, предоставленных бюджетных кредитах ф. 503172 соблюдены.</w:t>
      </w:r>
    </w:p>
    <w:p w:rsidR="00046A80" w:rsidRDefault="00046A80" w:rsidP="00046A80">
      <w:pPr>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046A80">
        <w:rPr>
          <w:rFonts w:ascii="Times New Roman" w:eastAsiaTheme="minorHAnsi" w:hAnsi="Times New Roman" w:cstheme="minorBidi"/>
          <w:sz w:val="28"/>
          <w:szCs w:val="28"/>
        </w:rPr>
        <w:t xml:space="preserve">В справке о наличии имущества и обязательств на забалансовых счетах (в составе ф.0503130) показатель «Основные средства в эксплуатации» по строке 210 графы 4 на начало года </w:t>
      </w:r>
      <w:r w:rsidRPr="00046A80">
        <w:rPr>
          <w:rFonts w:ascii="Times New Roman" w:eastAsiaTheme="minorHAnsi" w:hAnsi="Times New Roman" w:cstheme="minorBidi"/>
          <w:sz w:val="28"/>
          <w:szCs w:val="28"/>
          <w:u w:val="single"/>
        </w:rPr>
        <w:t>не соответствует</w:t>
      </w:r>
      <w:r w:rsidRPr="00046A80">
        <w:rPr>
          <w:rFonts w:ascii="Times New Roman" w:eastAsiaTheme="minorHAnsi" w:hAnsi="Times New Roman" w:cstheme="minorBidi"/>
          <w:sz w:val="28"/>
          <w:szCs w:val="28"/>
        </w:rPr>
        <w:t xml:space="preserve"> идентичному показателю на конец отчетного периода справки предыдущего года.</w:t>
      </w:r>
    </w:p>
    <w:p w:rsidR="00046A80" w:rsidRPr="00046A80" w:rsidRDefault="00046A80" w:rsidP="00046A80">
      <w:pPr>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046A80">
        <w:rPr>
          <w:rFonts w:ascii="Times New Roman" w:hAnsi="Times New Roman"/>
          <w:b/>
          <w:sz w:val="28"/>
          <w:szCs w:val="28"/>
        </w:rPr>
        <w:lastRenderedPageBreak/>
        <w:t xml:space="preserve"> Проверка справки по заключению счетов бюджетного учета отчетного финансового года  (</w:t>
      </w:r>
      <w:r w:rsidRPr="00046A80">
        <w:rPr>
          <w:rFonts w:ascii="Times New Roman" w:hAnsi="Times New Roman"/>
          <w:b/>
          <w:sz w:val="28"/>
          <w:szCs w:val="28"/>
          <w:u w:val="single"/>
        </w:rPr>
        <w:t>ф. 0503110</w:t>
      </w:r>
      <w:r w:rsidRPr="00046A80">
        <w:rPr>
          <w:rFonts w:ascii="Times New Roman" w:hAnsi="Times New Roman"/>
          <w:b/>
          <w:sz w:val="28"/>
          <w:szCs w:val="28"/>
        </w:rPr>
        <w:t xml:space="preserve">). </w:t>
      </w:r>
      <w:proofErr w:type="gramStart"/>
      <w:r w:rsidRPr="00046A80">
        <w:rPr>
          <w:rFonts w:ascii="Times New Roman" w:eastAsia="Times New Roman" w:hAnsi="Times New Roman"/>
          <w:sz w:val="28"/>
          <w:szCs w:val="28"/>
          <w:lang w:eastAsia="ru-RU"/>
        </w:rPr>
        <w:t xml:space="preserve">Согласно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0" w:history="1">
        <w:r w:rsidRPr="00046A80">
          <w:rPr>
            <w:rFonts w:ascii="Times New Roman" w:hAnsi="Times New Roman"/>
            <w:sz w:val="28"/>
            <w:szCs w:val="28"/>
            <w:u w:val="single"/>
            <w:lang w:eastAsia="ru-RU"/>
          </w:rPr>
          <w:t>(ф. 0503130)</w:t>
        </w:r>
      </w:hyperlink>
      <w:r w:rsidRPr="00046A80">
        <w:rPr>
          <w:rFonts w:ascii="Times New Roman" w:eastAsia="Times New Roman" w:hAnsi="Times New Roman"/>
          <w:sz w:val="28"/>
          <w:szCs w:val="28"/>
          <w:lang w:eastAsia="ru-RU"/>
        </w:rPr>
        <w:t xml:space="preserve"> на основании </w:t>
      </w:r>
      <w:r w:rsidRPr="00046A80">
        <w:rPr>
          <w:rFonts w:ascii="Times New Roman" w:eastAsia="Times New Roman" w:hAnsi="Times New Roman"/>
          <w:b/>
          <w:sz w:val="28"/>
          <w:szCs w:val="28"/>
          <w:lang w:eastAsia="ru-RU"/>
        </w:rPr>
        <w:t>консолидированных</w:t>
      </w:r>
      <w:r w:rsidRPr="00046A80">
        <w:rPr>
          <w:rFonts w:ascii="Times New Roman" w:eastAsia="Times New Roman" w:hAnsi="Times New Roman"/>
          <w:sz w:val="28"/>
          <w:szCs w:val="28"/>
          <w:lang w:eastAsia="ru-RU"/>
        </w:rPr>
        <w:t xml:space="preserve"> Справок (ф. 0503110) и Справок (ф. 0503110), представленных соответственно распорядителями и </w:t>
      </w:r>
      <w:r w:rsidRPr="00046A80">
        <w:rPr>
          <w:rFonts w:ascii="Times New Roman" w:eastAsia="Times New Roman" w:hAnsi="Times New Roman"/>
          <w:b/>
          <w:sz w:val="28"/>
          <w:szCs w:val="28"/>
          <w:lang w:eastAsia="ru-RU"/>
        </w:rPr>
        <w:t>получателями</w:t>
      </w:r>
      <w:r w:rsidRPr="00046A80">
        <w:rPr>
          <w:rFonts w:ascii="Times New Roman" w:eastAsia="Times New Roman" w:hAnsi="Times New Roman"/>
          <w:sz w:val="28"/>
          <w:szCs w:val="28"/>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w:t>
      </w:r>
      <w:proofErr w:type="gramEnd"/>
      <w:r w:rsidRPr="00046A80">
        <w:rPr>
          <w:rFonts w:ascii="Times New Roman" w:eastAsia="Times New Roman" w:hAnsi="Times New Roman"/>
          <w:sz w:val="28"/>
          <w:szCs w:val="28"/>
          <w:lang w:eastAsia="ru-RU"/>
        </w:rPr>
        <w:t xml:space="preserve">, </w:t>
      </w:r>
      <w:proofErr w:type="gramStart"/>
      <w:r w:rsidRPr="00046A80">
        <w:rPr>
          <w:rFonts w:ascii="Times New Roman" w:eastAsia="Times New Roman" w:hAnsi="Times New Roman"/>
          <w:sz w:val="28"/>
          <w:szCs w:val="28"/>
          <w:lang w:eastAsia="ru-RU"/>
        </w:rPr>
        <w:t xml:space="preserve">отражаемых в графах 2 - 9 </w:t>
      </w:r>
      <w:hyperlink r:id="rId11" w:history="1">
        <w:r w:rsidRPr="00046A80">
          <w:rPr>
            <w:rFonts w:ascii="Times New Roman" w:hAnsi="Times New Roman"/>
            <w:sz w:val="28"/>
            <w:szCs w:val="28"/>
            <w:u w:val="single"/>
            <w:lang w:eastAsia="ru-RU"/>
          </w:rPr>
          <w:t>раздела 1</w:t>
        </w:r>
      </w:hyperlink>
      <w:r w:rsidRPr="00046A80">
        <w:rPr>
          <w:rFonts w:ascii="Times New Roman" w:eastAsia="Times New Roman" w:hAnsi="Times New Roman"/>
          <w:sz w:val="28"/>
          <w:szCs w:val="28"/>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w:t>
      </w:r>
      <w:proofErr w:type="gramEnd"/>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Сумма показателей строк по гр. 3 раздела 1 по счету 140110000 «Доходы текущего финансового года» </w:t>
      </w:r>
      <w:r w:rsidRPr="00046A80">
        <w:rPr>
          <w:rFonts w:ascii="Times New Roman" w:eastAsia="Times New Roman" w:hAnsi="Times New Roman"/>
          <w:b/>
          <w:sz w:val="28"/>
          <w:szCs w:val="28"/>
          <w:lang w:eastAsia="ru-RU"/>
        </w:rPr>
        <w:t>соответствуют</w:t>
      </w:r>
      <w:r w:rsidRPr="00046A80">
        <w:rPr>
          <w:rFonts w:ascii="Times New Roman" w:eastAsia="Times New Roman" w:hAnsi="Times New Roman"/>
          <w:sz w:val="28"/>
          <w:szCs w:val="28"/>
          <w:lang w:eastAsia="ru-RU"/>
        </w:rPr>
        <w:t xml:space="preserve"> строке 100 «Доходы» гр. 4 «Отчета о финансовых результатах деятельности (ф. 0503121).</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Сумма показателей строк по гр. 2 раздела 1 по счету 140120000 «Расходы текущего финансового года» </w:t>
      </w:r>
      <w:r w:rsidRPr="00046A80">
        <w:rPr>
          <w:rFonts w:ascii="Times New Roman" w:eastAsia="Times New Roman" w:hAnsi="Times New Roman"/>
          <w:b/>
          <w:sz w:val="28"/>
          <w:szCs w:val="28"/>
          <w:lang w:eastAsia="ru-RU"/>
        </w:rPr>
        <w:t>соответствуют</w:t>
      </w:r>
      <w:r w:rsidRPr="00046A80">
        <w:rPr>
          <w:rFonts w:ascii="Times New Roman" w:eastAsia="Times New Roman" w:hAnsi="Times New Roman"/>
          <w:sz w:val="28"/>
          <w:szCs w:val="28"/>
          <w:lang w:eastAsia="ru-RU"/>
        </w:rPr>
        <w:t xml:space="preserve"> строке 150 «Расходы» гр. 4 «Отчета о финансовых результатах деятельности (ф. 0503121).</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8"/>
          <w:szCs w:val="28"/>
        </w:rPr>
      </w:pPr>
      <w:r w:rsidRPr="00046A80">
        <w:rPr>
          <w:rFonts w:ascii="Times New Roman" w:hAnsi="Times New Roman"/>
          <w:sz w:val="28"/>
          <w:szCs w:val="28"/>
        </w:rPr>
        <w:t xml:space="preserve">Имеет место </w:t>
      </w:r>
      <w:r w:rsidRPr="00046A80">
        <w:rPr>
          <w:rFonts w:ascii="Times New Roman" w:hAnsi="Times New Roman"/>
          <w:sz w:val="28"/>
          <w:szCs w:val="28"/>
          <w:u w:val="single"/>
        </w:rPr>
        <w:t>н</w:t>
      </w:r>
      <w:r w:rsidRPr="00046A80">
        <w:rPr>
          <w:rFonts w:ascii="Times New Roman" w:eastAsiaTheme="minorHAnsi" w:hAnsi="Times New Roman"/>
          <w:sz w:val="28"/>
          <w:szCs w:val="28"/>
          <w:u w:val="single"/>
        </w:rPr>
        <w:t>есоответствие</w:t>
      </w:r>
      <w:r w:rsidRPr="00046A80">
        <w:rPr>
          <w:rFonts w:ascii="Times New Roman" w:eastAsiaTheme="minorHAnsi" w:hAnsi="Times New Roman"/>
          <w:sz w:val="28"/>
          <w:szCs w:val="28"/>
        </w:rPr>
        <w:t xml:space="preserve"> итоговой суммы по поступлениям от других бюджетов в ф. 0503125 сумме показателей по КОСГУ 151 ф. 0503110.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p>
    <w:p w:rsidR="00046A80" w:rsidRPr="00046A80" w:rsidRDefault="00046A80" w:rsidP="00046A80">
      <w:pPr>
        <w:spacing w:after="0" w:line="240" w:lineRule="auto"/>
        <w:ind w:firstLine="567"/>
        <w:jc w:val="both"/>
        <w:rPr>
          <w:rFonts w:ascii="Times New Roman" w:hAnsi="Times New Roman"/>
          <w:sz w:val="28"/>
          <w:szCs w:val="28"/>
        </w:rPr>
      </w:pPr>
      <w:r w:rsidRPr="00046A80">
        <w:rPr>
          <w:rFonts w:ascii="Times New Roman" w:hAnsi="Times New Roman"/>
          <w:b/>
          <w:sz w:val="28"/>
          <w:szCs w:val="28"/>
        </w:rPr>
        <w:t>Проверка отчета о финансовых результатах  (</w:t>
      </w:r>
      <w:r w:rsidRPr="00046A80">
        <w:rPr>
          <w:rFonts w:ascii="Times New Roman" w:hAnsi="Times New Roman"/>
          <w:b/>
          <w:sz w:val="28"/>
          <w:szCs w:val="28"/>
          <w:u w:val="single"/>
        </w:rPr>
        <w:t>ф. 0503121</w:t>
      </w:r>
      <w:r w:rsidRPr="00046A80">
        <w:rPr>
          <w:rFonts w:ascii="Times New Roman" w:hAnsi="Times New Roman"/>
          <w:b/>
          <w:sz w:val="28"/>
          <w:szCs w:val="28"/>
        </w:rPr>
        <w:t xml:space="preserve">). </w:t>
      </w:r>
      <w:r w:rsidRPr="00046A80">
        <w:rPr>
          <w:rFonts w:ascii="Times New Roman" w:hAnsi="Times New Roman"/>
          <w:sz w:val="28"/>
          <w:szCs w:val="28"/>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046A80" w:rsidRPr="00046A80" w:rsidRDefault="00046A80" w:rsidP="00046A80">
      <w:pPr>
        <w:autoSpaceDE w:val="0"/>
        <w:autoSpaceDN w:val="0"/>
        <w:adjustRightInd w:val="0"/>
        <w:spacing w:after="0" w:line="240" w:lineRule="auto"/>
        <w:ind w:firstLine="567"/>
        <w:jc w:val="both"/>
        <w:rPr>
          <w:rFonts w:ascii="Times New Roman" w:eastAsiaTheme="minorHAnsi" w:hAnsi="Times New Roman"/>
          <w:sz w:val="28"/>
          <w:szCs w:val="28"/>
        </w:rPr>
      </w:pPr>
      <w:r w:rsidRPr="00046A80">
        <w:rPr>
          <w:rFonts w:ascii="Times New Roman" w:eastAsiaTheme="minorHAnsi" w:hAnsi="Times New Roman"/>
          <w:sz w:val="28"/>
          <w:szCs w:val="28"/>
        </w:rPr>
        <w:t>Сумма начисленных доходов в ф. 0503121 по гр. 4 не соответствует сумме денежных расчетов в ф. 0503125 по счету 140110151.</w:t>
      </w:r>
    </w:p>
    <w:p w:rsidR="00046A80" w:rsidRPr="00046A80" w:rsidRDefault="00046A80" w:rsidP="00046A80">
      <w:pPr>
        <w:autoSpaceDE w:val="0"/>
        <w:autoSpaceDN w:val="0"/>
        <w:adjustRightInd w:val="0"/>
        <w:spacing w:after="0" w:line="240" w:lineRule="auto"/>
        <w:ind w:firstLine="567"/>
        <w:jc w:val="both"/>
        <w:rPr>
          <w:rFonts w:ascii="Times New Roman" w:eastAsiaTheme="minorHAnsi" w:hAnsi="Times New Roman" w:cstheme="minorBidi"/>
          <w:sz w:val="28"/>
          <w:szCs w:val="28"/>
        </w:rPr>
      </w:pPr>
      <w:r w:rsidRPr="00046A80">
        <w:rPr>
          <w:rFonts w:ascii="Times New Roman" w:eastAsiaTheme="minorHAnsi" w:hAnsi="Times New Roman" w:cstheme="minorBidi"/>
          <w:sz w:val="28"/>
          <w:szCs w:val="28"/>
        </w:rPr>
        <w:t>Изменение нефинансовых активов по счетам и сумма расходов будущих периодов в ф. 0503121 по гр.4 не соответствует идентичным показателям в ф. 0503130 Баланса.</w:t>
      </w:r>
    </w:p>
    <w:p w:rsidR="00046A80" w:rsidRPr="00046A80" w:rsidRDefault="00046A80" w:rsidP="00046A80">
      <w:pPr>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046A80" w:rsidRPr="00046A80" w:rsidRDefault="00046A80" w:rsidP="00046A80">
      <w:pPr>
        <w:pStyle w:val="s1"/>
        <w:spacing w:before="0" w:beforeAutospacing="0" w:after="0" w:afterAutospacing="0"/>
        <w:ind w:firstLine="708"/>
        <w:rPr>
          <w:sz w:val="28"/>
          <w:szCs w:val="28"/>
          <w:shd w:val="clear" w:color="auto" w:fill="FFFFFF"/>
        </w:rPr>
      </w:pPr>
      <w:r w:rsidRPr="00046A80">
        <w:rPr>
          <w:b/>
          <w:sz w:val="28"/>
          <w:szCs w:val="28"/>
        </w:rPr>
        <w:t xml:space="preserve">Отчет о движении денежных средств </w:t>
      </w:r>
      <w:hyperlink r:id="rId12" w:history="1">
        <w:r w:rsidRPr="0036349D">
          <w:rPr>
            <w:rStyle w:val="a4"/>
            <w:color w:val="auto"/>
            <w:sz w:val="28"/>
            <w:szCs w:val="28"/>
          </w:rPr>
          <w:t>(</w:t>
        </w:r>
        <w:r w:rsidRPr="0036349D">
          <w:rPr>
            <w:rStyle w:val="a4"/>
            <w:b/>
            <w:color w:val="auto"/>
            <w:sz w:val="28"/>
            <w:szCs w:val="28"/>
          </w:rPr>
          <w:t>ф. 0503123)</w:t>
        </w:r>
        <w:r w:rsidR="0036349D">
          <w:rPr>
            <w:rStyle w:val="a4"/>
            <w:sz w:val="28"/>
            <w:szCs w:val="28"/>
            <w:u w:val="none"/>
          </w:rPr>
          <w:t>.</w:t>
        </w:r>
      </w:hyperlink>
      <w:r w:rsidRPr="00046A80">
        <w:rPr>
          <w:sz w:val="28"/>
          <w:szCs w:val="28"/>
        </w:rPr>
        <w:t xml:space="preserve"> Заполнение формы (</w:t>
      </w:r>
      <w:hyperlink r:id="rId13" w:anchor="/document/12181732/entry/503140" w:history="1">
        <w:r w:rsidRPr="00046A80">
          <w:rPr>
            <w:sz w:val="28"/>
            <w:szCs w:val="28"/>
            <w:u w:val="single"/>
          </w:rPr>
          <w:t>ф. 0503123</w:t>
        </w:r>
      </w:hyperlink>
      <w:r w:rsidRPr="00046A80">
        <w:rPr>
          <w:sz w:val="28"/>
          <w:szCs w:val="28"/>
        </w:rPr>
        <w:t xml:space="preserve">) не соответствует Инструкции 191н.  </w:t>
      </w:r>
      <w:proofErr w:type="gramStart"/>
      <w:r w:rsidRPr="00046A80">
        <w:rPr>
          <w:sz w:val="28"/>
          <w:szCs w:val="28"/>
        </w:rPr>
        <w:t>Согласно  пункта 150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046A80">
        <w:rPr>
          <w:iCs/>
          <w:sz w:val="28"/>
          <w:szCs w:val="28"/>
        </w:rPr>
        <w:t xml:space="preserve"> в графе 5 раздела 1 «Поступления», раздела 2 «Выбытия» и раздела 3 «Изменение остатков средств» отражаются сопоставимые показатели движения денежных </w:t>
      </w:r>
      <w:r w:rsidRPr="00046A80">
        <w:rPr>
          <w:iCs/>
          <w:sz w:val="28"/>
          <w:szCs w:val="28"/>
        </w:rPr>
        <w:lastRenderedPageBreak/>
        <w:t>средств за аналогичный период прошлого года</w:t>
      </w:r>
      <w:r w:rsidRPr="00046A80">
        <w:rPr>
          <w:i/>
          <w:iCs/>
          <w:sz w:val="28"/>
          <w:szCs w:val="28"/>
        </w:rPr>
        <w:t>.</w:t>
      </w:r>
      <w:proofErr w:type="gramEnd"/>
      <w:r w:rsidRPr="00046A80">
        <w:rPr>
          <w:i/>
          <w:iCs/>
          <w:sz w:val="28"/>
          <w:szCs w:val="28"/>
        </w:rPr>
        <w:t xml:space="preserve"> </w:t>
      </w:r>
      <w:r w:rsidRPr="00046A80">
        <w:rPr>
          <w:sz w:val="28"/>
          <w:szCs w:val="28"/>
          <w:shd w:val="clear" w:color="auto" w:fill="FFFFFF"/>
        </w:rPr>
        <w:t xml:space="preserve">Показатели отчетности по разделу «Выбытия» за 2019 год по графе 5 ф. 0503123 не соответствуют показателям отчетности  2018 года.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8"/>
          <w:szCs w:val="28"/>
        </w:rPr>
      </w:pPr>
      <w:r w:rsidRPr="00046A80">
        <w:rPr>
          <w:rFonts w:ascii="Times New Roman" w:eastAsiaTheme="minorHAnsi" w:hAnsi="Times New Roman"/>
          <w:sz w:val="28"/>
          <w:szCs w:val="28"/>
        </w:rPr>
        <w:t>Изменение остатков денежных средств ф. 0503123 не соответствует аналогичному показателю ф. 0503127.  В форме ф. 0503123 показатель стоит со знаком «+», в форме ф. 0503127 со знаком «</w:t>
      </w:r>
      <w:proofErr w:type="gramStart"/>
      <w:r w:rsidRPr="00046A80">
        <w:rPr>
          <w:rFonts w:ascii="Times New Roman" w:eastAsiaTheme="minorHAnsi" w:hAnsi="Times New Roman"/>
          <w:sz w:val="28"/>
          <w:szCs w:val="28"/>
        </w:rPr>
        <w:t>-»</w:t>
      </w:r>
      <w:proofErr w:type="gramEnd"/>
      <w:r w:rsidRPr="00046A80">
        <w:rPr>
          <w:rFonts w:ascii="Times New Roman" w:eastAsiaTheme="minorHAnsi" w:hAnsi="Times New Roman"/>
          <w:sz w:val="28"/>
          <w:szCs w:val="28"/>
        </w:rPr>
        <w:t>.</w:t>
      </w:r>
    </w:p>
    <w:p w:rsidR="00046A80" w:rsidRPr="00046A80" w:rsidRDefault="00046A80" w:rsidP="00046A80">
      <w:pPr>
        <w:spacing w:after="0" w:line="240" w:lineRule="auto"/>
        <w:ind w:firstLine="708"/>
        <w:jc w:val="both"/>
        <w:rPr>
          <w:rFonts w:ascii="Times New Roman" w:eastAsia="Times New Roman" w:hAnsi="Times New Roman"/>
          <w:sz w:val="28"/>
          <w:szCs w:val="28"/>
          <w:shd w:val="clear" w:color="auto" w:fill="FFFFFF"/>
          <w:lang w:eastAsia="ru-RU"/>
        </w:rPr>
      </w:pPr>
      <w:r w:rsidRPr="00046A80">
        <w:rPr>
          <w:rFonts w:ascii="Times New Roman" w:eastAsia="Times New Roman" w:hAnsi="Times New Roman"/>
          <w:sz w:val="28"/>
          <w:szCs w:val="28"/>
          <w:shd w:val="clear" w:color="auto" w:fill="FFFFFF"/>
          <w:lang w:eastAsia="ru-RU"/>
        </w:rPr>
        <w:t xml:space="preserve">Строка 4220 раздела 3 «Изменение остатков средств» ф. 0503123 </w:t>
      </w:r>
      <w:r w:rsidRPr="00046A80">
        <w:rPr>
          <w:rFonts w:ascii="Times New Roman" w:eastAsia="Times New Roman" w:hAnsi="Times New Roman"/>
          <w:sz w:val="28"/>
          <w:szCs w:val="28"/>
          <w:lang w:eastAsia="ru-RU"/>
        </w:rPr>
        <w:t>отражается в отрицательном значении (со знаком "минус").</w:t>
      </w:r>
      <w:r w:rsidRPr="00046A80">
        <w:rPr>
          <w:rFonts w:ascii="Times New Roman" w:eastAsia="Times New Roman" w:hAnsi="Times New Roman"/>
          <w:sz w:val="28"/>
          <w:szCs w:val="28"/>
          <w:shd w:val="clear" w:color="auto" w:fill="FFFFFF"/>
          <w:lang w:eastAsia="ru-RU"/>
        </w:rPr>
        <w:t xml:space="preserve"> Показатели отчетности по данной строке в форме 0503123 отражены без соответствующего знака.</w:t>
      </w:r>
    </w:p>
    <w:p w:rsidR="00046A80" w:rsidRDefault="00046A80" w:rsidP="004058EB">
      <w:pPr>
        <w:spacing w:after="0" w:line="240" w:lineRule="auto"/>
        <w:ind w:firstLine="567"/>
        <w:jc w:val="both"/>
        <w:rPr>
          <w:rFonts w:ascii="Times New Roman" w:eastAsiaTheme="minorHAnsi" w:hAnsi="Times New Roman" w:cstheme="minorBidi"/>
          <w:sz w:val="28"/>
          <w:szCs w:val="28"/>
        </w:rPr>
      </w:pPr>
      <w:r w:rsidRPr="00046A80">
        <w:rPr>
          <w:rFonts w:ascii="Times New Roman" w:eastAsia="Times New Roman" w:hAnsi="Times New Roman"/>
          <w:b/>
          <w:sz w:val="28"/>
          <w:szCs w:val="28"/>
          <w:shd w:val="clear" w:color="auto" w:fill="FFFFFF"/>
          <w:lang w:eastAsia="ru-RU"/>
        </w:rPr>
        <w:t xml:space="preserve">     Проверка отчета о кассовом поступлении и выбытии</w:t>
      </w:r>
      <w:r w:rsidR="004058EB">
        <w:rPr>
          <w:rFonts w:ascii="Times New Roman" w:eastAsia="Times New Roman" w:hAnsi="Times New Roman"/>
          <w:b/>
          <w:sz w:val="28"/>
          <w:szCs w:val="28"/>
          <w:shd w:val="clear" w:color="auto" w:fill="FFFFFF"/>
          <w:lang w:eastAsia="ru-RU"/>
        </w:rPr>
        <w:t xml:space="preserve"> бюджетных средств</w:t>
      </w:r>
      <w:r w:rsidRPr="00046A80">
        <w:rPr>
          <w:rFonts w:ascii="Times New Roman" w:eastAsia="Times New Roman" w:hAnsi="Times New Roman"/>
          <w:b/>
          <w:sz w:val="28"/>
          <w:szCs w:val="28"/>
          <w:shd w:val="clear" w:color="auto" w:fill="FFFFFF"/>
          <w:lang w:eastAsia="ru-RU"/>
        </w:rPr>
        <w:t xml:space="preserve"> (</w:t>
      </w:r>
      <w:r w:rsidRPr="00046A80">
        <w:rPr>
          <w:rFonts w:ascii="Times New Roman" w:eastAsia="Times New Roman" w:hAnsi="Times New Roman"/>
          <w:b/>
          <w:sz w:val="28"/>
          <w:szCs w:val="28"/>
          <w:u w:val="single"/>
          <w:shd w:val="clear" w:color="auto" w:fill="FFFFFF"/>
          <w:lang w:eastAsia="ru-RU"/>
        </w:rPr>
        <w:t>ф. 0503124</w:t>
      </w:r>
      <w:r w:rsidRPr="00046A80">
        <w:rPr>
          <w:rFonts w:ascii="Times New Roman" w:eastAsia="Times New Roman" w:hAnsi="Times New Roman"/>
          <w:b/>
          <w:sz w:val="28"/>
          <w:szCs w:val="28"/>
          <w:shd w:val="clear" w:color="auto" w:fill="FFFFFF"/>
          <w:lang w:eastAsia="ru-RU"/>
        </w:rPr>
        <w:t>).</w:t>
      </w:r>
      <w:r w:rsidRPr="00046A80">
        <w:rPr>
          <w:rFonts w:ascii="Times New Roman" w:eastAsia="Times New Roman" w:hAnsi="Times New Roman"/>
          <w:sz w:val="28"/>
          <w:szCs w:val="28"/>
          <w:lang w:eastAsia="ru-RU"/>
        </w:rPr>
        <w:t xml:space="preserve"> Заполнение формы (</w:t>
      </w:r>
      <w:r w:rsidRPr="00046A80">
        <w:rPr>
          <w:rFonts w:ascii="Times New Roman" w:eastAsia="Times New Roman" w:hAnsi="Times New Roman"/>
          <w:sz w:val="28"/>
          <w:szCs w:val="28"/>
          <w:u w:val="single"/>
          <w:lang w:eastAsia="ru-RU"/>
        </w:rPr>
        <w:t>ф. 0503124</w:t>
      </w:r>
      <w:r w:rsidRPr="00046A80">
        <w:rPr>
          <w:rFonts w:ascii="Times New Roman" w:eastAsia="Times New Roman" w:hAnsi="Times New Roman"/>
          <w:sz w:val="28"/>
          <w:szCs w:val="28"/>
          <w:lang w:eastAsia="ru-RU"/>
        </w:rPr>
        <w:t xml:space="preserve">) не соответствует Инструкции 191н. Показатели строк 710-720 графы 5-6 </w:t>
      </w:r>
      <w:r w:rsidRPr="00046A80">
        <w:rPr>
          <w:rFonts w:ascii="Times New Roman" w:eastAsiaTheme="minorHAnsi" w:hAnsi="Times New Roman" w:cstheme="minorBidi"/>
          <w:sz w:val="28"/>
          <w:szCs w:val="28"/>
        </w:rPr>
        <w:t>раздела 3 «Источники финансирования дефицита бюджета» не соответствуют показателям раздела 1 «Доходы бюджета»  и раздела 2 «Расходы бюджета» ф. 0503124.</w:t>
      </w:r>
    </w:p>
    <w:p w:rsidR="00046A80" w:rsidRPr="00046A80" w:rsidRDefault="00046A80" w:rsidP="00046A80">
      <w:pPr>
        <w:spacing w:after="0" w:line="240" w:lineRule="auto"/>
        <w:jc w:val="both"/>
        <w:rPr>
          <w:rFonts w:ascii="Times New Roman" w:eastAsiaTheme="minorHAnsi" w:hAnsi="Times New Roman" w:cstheme="minorBidi"/>
          <w:sz w:val="28"/>
          <w:szCs w:val="28"/>
        </w:rPr>
      </w:pPr>
    </w:p>
    <w:p w:rsidR="00046A80" w:rsidRPr="00046A80" w:rsidRDefault="00046A80" w:rsidP="00046A80">
      <w:pPr>
        <w:autoSpaceDE w:val="0"/>
        <w:autoSpaceDN w:val="0"/>
        <w:adjustRightInd w:val="0"/>
        <w:spacing w:after="0" w:line="240" w:lineRule="auto"/>
        <w:ind w:firstLine="567"/>
        <w:jc w:val="both"/>
        <w:rPr>
          <w:rFonts w:ascii="Times New Roman" w:hAnsi="Times New Roman"/>
          <w:sz w:val="28"/>
          <w:szCs w:val="28"/>
        </w:rPr>
      </w:pPr>
      <w:r w:rsidRPr="00046A80">
        <w:rPr>
          <w:rFonts w:ascii="Times New Roman" w:hAnsi="Times New Roman"/>
          <w:b/>
          <w:sz w:val="28"/>
          <w:szCs w:val="28"/>
        </w:rPr>
        <w:t>Проверка справки по консолидируемым расчетам  (</w:t>
      </w:r>
      <w:r w:rsidRPr="00046A80">
        <w:rPr>
          <w:rFonts w:ascii="Times New Roman" w:hAnsi="Times New Roman"/>
          <w:b/>
          <w:sz w:val="28"/>
          <w:szCs w:val="28"/>
          <w:u w:val="single"/>
        </w:rPr>
        <w:t>ф. 0503125</w:t>
      </w:r>
      <w:r w:rsidRPr="00046A80">
        <w:rPr>
          <w:rFonts w:ascii="Times New Roman" w:hAnsi="Times New Roman"/>
          <w:b/>
          <w:sz w:val="28"/>
          <w:szCs w:val="28"/>
        </w:rPr>
        <w:t xml:space="preserve">). </w:t>
      </w:r>
      <w:r w:rsidRPr="00046A80">
        <w:rPr>
          <w:rFonts w:ascii="Times New Roman" w:hAnsi="Times New Roman"/>
          <w:sz w:val="28"/>
          <w:szCs w:val="28"/>
        </w:rPr>
        <w:t>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не выдержаны. Имеет место н</w:t>
      </w:r>
      <w:r w:rsidRPr="00046A80">
        <w:rPr>
          <w:rFonts w:ascii="Times New Roman" w:eastAsiaTheme="minorHAnsi" w:hAnsi="Times New Roman"/>
          <w:sz w:val="28"/>
          <w:szCs w:val="28"/>
        </w:rPr>
        <w:t>есоответствие итоговой суммы по поступлениям от других бюджетов в ф. 0503125 сумме показателей по КОСГУ 151 ф. 0503110, ф. 0503121.</w:t>
      </w:r>
    </w:p>
    <w:p w:rsidR="00046A80" w:rsidRPr="00046A80" w:rsidRDefault="00046A80" w:rsidP="00046A80">
      <w:pPr>
        <w:autoSpaceDE w:val="0"/>
        <w:autoSpaceDN w:val="0"/>
        <w:adjustRightInd w:val="0"/>
        <w:spacing w:after="0" w:line="240" w:lineRule="auto"/>
        <w:ind w:firstLine="720"/>
        <w:jc w:val="both"/>
        <w:rPr>
          <w:rFonts w:ascii="Times New Roman" w:hAnsi="Times New Roman"/>
          <w:sz w:val="28"/>
          <w:szCs w:val="28"/>
        </w:rPr>
      </w:pPr>
      <w:r w:rsidRPr="00046A80">
        <w:rPr>
          <w:rFonts w:ascii="Times New Roman" w:eastAsiaTheme="minorHAnsi" w:hAnsi="Times New Roman"/>
          <w:sz w:val="28"/>
          <w:szCs w:val="28"/>
        </w:rPr>
        <w:t xml:space="preserve">В форме  </w:t>
      </w:r>
      <w:r w:rsidRPr="00046A80">
        <w:rPr>
          <w:rFonts w:ascii="Times New Roman" w:hAnsi="Times New Roman"/>
          <w:sz w:val="28"/>
          <w:szCs w:val="28"/>
        </w:rPr>
        <w:t xml:space="preserve">(ф. 0503125) </w:t>
      </w:r>
      <w:proofErr w:type="gramStart"/>
      <w:r w:rsidRPr="00046A80">
        <w:rPr>
          <w:rFonts w:ascii="Times New Roman" w:hAnsi="Times New Roman"/>
          <w:sz w:val="28"/>
          <w:szCs w:val="28"/>
        </w:rPr>
        <w:t>не верно</w:t>
      </w:r>
      <w:proofErr w:type="gramEnd"/>
      <w:r w:rsidRPr="00046A80">
        <w:rPr>
          <w:rFonts w:ascii="Times New Roman" w:hAnsi="Times New Roman"/>
          <w:sz w:val="28"/>
          <w:szCs w:val="28"/>
        </w:rPr>
        <w:t xml:space="preserve"> отражен код счета бюджетного учета.</w:t>
      </w:r>
    </w:p>
    <w:p w:rsidR="00046A80" w:rsidRPr="00046A80" w:rsidRDefault="00046A80" w:rsidP="00046A80">
      <w:pPr>
        <w:autoSpaceDE w:val="0"/>
        <w:autoSpaceDN w:val="0"/>
        <w:adjustRightInd w:val="0"/>
        <w:spacing w:after="0" w:line="240" w:lineRule="auto"/>
        <w:ind w:firstLine="720"/>
        <w:jc w:val="both"/>
        <w:rPr>
          <w:rFonts w:ascii="Times New Roman" w:eastAsiaTheme="minorHAnsi" w:hAnsi="Times New Roman"/>
          <w:sz w:val="28"/>
          <w:szCs w:val="28"/>
        </w:rPr>
      </w:pP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b/>
          <w:sz w:val="28"/>
          <w:szCs w:val="28"/>
        </w:rPr>
        <w:t>Проверка  отчета  об исполнении  бюджета  главного распорядителя, получателя бюджетных средств  (</w:t>
      </w:r>
      <w:r w:rsidRPr="00046A80">
        <w:rPr>
          <w:rFonts w:ascii="Times New Roman" w:hAnsi="Times New Roman"/>
          <w:b/>
          <w:sz w:val="28"/>
          <w:szCs w:val="28"/>
          <w:u w:val="single"/>
        </w:rPr>
        <w:t>ф.0503127</w:t>
      </w:r>
      <w:r w:rsidRPr="00046A80">
        <w:rPr>
          <w:rFonts w:ascii="Times New Roman" w:hAnsi="Times New Roman"/>
          <w:b/>
          <w:sz w:val="28"/>
          <w:szCs w:val="28"/>
        </w:rPr>
        <w:t xml:space="preserve">). </w:t>
      </w:r>
      <w:r w:rsidRPr="00046A80">
        <w:rPr>
          <w:rFonts w:ascii="Times New Roman" w:hAnsi="Times New Roman"/>
          <w:sz w:val="28"/>
          <w:szCs w:val="28"/>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046A80" w:rsidRPr="00046A80" w:rsidRDefault="00046A80" w:rsidP="00046A80">
      <w:pPr>
        <w:spacing w:after="0" w:line="240" w:lineRule="auto"/>
        <w:ind w:firstLine="708"/>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Итоговые строки источников финансирования дефицита бюджета ф. 0503127  раздела 3 «Источники финансирования дефицита бюджета» по стр. 500 графы 8 </w:t>
      </w:r>
      <w:r w:rsidRPr="00046A80">
        <w:rPr>
          <w:rFonts w:ascii="Times New Roman" w:eastAsia="Times New Roman" w:hAnsi="Times New Roman"/>
          <w:sz w:val="28"/>
          <w:szCs w:val="28"/>
          <w:u w:val="single"/>
          <w:lang w:eastAsia="ru-RU"/>
        </w:rPr>
        <w:t>не соответствуют</w:t>
      </w:r>
      <w:r w:rsidRPr="00046A80">
        <w:rPr>
          <w:rFonts w:ascii="Times New Roman" w:eastAsia="Times New Roman" w:hAnsi="Times New Roman"/>
          <w:sz w:val="28"/>
          <w:szCs w:val="28"/>
          <w:lang w:eastAsia="ru-RU"/>
        </w:rPr>
        <w:t xml:space="preserve"> источникам финансирования дефицита бюджета ф. 0503164 по стр. 500 графы 5.</w:t>
      </w:r>
    </w:p>
    <w:p w:rsidR="00046A80" w:rsidRPr="00046A80" w:rsidRDefault="00046A80" w:rsidP="00046A80">
      <w:pPr>
        <w:spacing w:after="0" w:line="240" w:lineRule="auto"/>
        <w:ind w:firstLine="709"/>
        <w:jc w:val="both"/>
        <w:rPr>
          <w:rFonts w:ascii="Times New Roman" w:eastAsiaTheme="minorHAnsi" w:hAnsi="Times New Roman" w:cstheme="minorBidi"/>
          <w:sz w:val="28"/>
          <w:szCs w:val="28"/>
        </w:rPr>
      </w:pPr>
      <w:r w:rsidRPr="00046A80">
        <w:rPr>
          <w:rFonts w:ascii="Times New Roman" w:eastAsia="Times New Roman" w:hAnsi="Times New Roman"/>
          <w:sz w:val="28"/>
          <w:szCs w:val="28"/>
          <w:lang w:eastAsia="ru-RU"/>
        </w:rPr>
        <w:t xml:space="preserve">Показатели строк 710-720 графа 8 </w:t>
      </w:r>
      <w:r w:rsidRPr="00046A80">
        <w:rPr>
          <w:rFonts w:ascii="Times New Roman" w:eastAsiaTheme="minorHAnsi" w:hAnsi="Times New Roman" w:cstheme="minorBidi"/>
          <w:sz w:val="28"/>
          <w:szCs w:val="28"/>
        </w:rPr>
        <w:t xml:space="preserve">раздела 3 «Источники финансирования дефицита бюджета» </w:t>
      </w:r>
      <w:r w:rsidRPr="00046A80">
        <w:rPr>
          <w:rFonts w:ascii="Times New Roman" w:eastAsiaTheme="minorHAnsi" w:hAnsi="Times New Roman" w:cstheme="minorBidi"/>
          <w:sz w:val="28"/>
          <w:szCs w:val="28"/>
          <w:u w:val="single"/>
        </w:rPr>
        <w:t>не соответствуют</w:t>
      </w:r>
      <w:r w:rsidRPr="00046A80">
        <w:rPr>
          <w:rFonts w:ascii="Times New Roman" w:eastAsiaTheme="minorHAnsi" w:hAnsi="Times New Roman" w:cstheme="minorBidi"/>
          <w:sz w:val="28"/>
          <w:szCs w:val="28"/>
        </w:rPr>
        <w:t xml:space="preserve"> показателям раздела 1 «Доходы бюджета» и раздела 2 «Расходы бюджета» ф. 0503127.</w:t>
      </w:r>
    </w:p>
    <w:p w:rsidR="00046A80" w:rsidRPr="004058EB" w:rsidRDefault="00046A80" w:rsidP="004058EB">
      <w:pPr>
        <w:autoSpaceDE w:val="0"/>
        <w:autoSpaceDN w:val="0"/>
        <w:adjustRightInd w:val="0"/>
        <w:spacing w:after="0" w:line="240" w:lineRule="auto"/>
        <w:ind w:firstLine="709"/>
        <w:jc w:val="both"/>
        <w:rPr>
          <w:rFonts w:ascii="Times New Roman" w:hAnsi="Times New Roman"/>
          <w:sz w:val="28"/>
          <w:szCs w:val="28"/>
        </w:rPr>
      </w:pPr>
      <w:proofErr w:type="gramStart"/>
      <w:r w:rsidRPr="00046A80">
        <w:rPr>
          <w:rFonts w:ascii="Times New Roman" w:hAnsi="Times New Roman"/>
          <w:sz w:val="28"/>
          <w:szCs w:val="28"/>
        </w:rPr>
        <w:t xml:space="preserve">В соответствии с пунктом 53 раздела </w:t>
      </w:r>
      <w:r w:rsidRPr="00046A80">
        <w:rPr>
          <w:rFonts w:ascii="Times New Roman" w:hAnsi="Times New Roman"/>
          <w:sz w:val="28"/>
          <w:szCs w:val="28"/>
          <w:lang w:val="en-US"/>
        </w:rPr>
        <w:t>II</w:t>
      </w:r>
      <w:r w:rsidRPr="00046A80">
        <w:rPr>
          <w:rFonts w:ascii="Times New Roman" w:hAnsi="Times New Roman"/>
          <w:sz w:val="28"/>
          <w:szCs w:val="28"/>
        </w:rPr>
        <w:t xml:space="preserve"> Приказа Минфина РФ от 28.12.2010 №191н показатели на 1 января года, следующего за отчетным, отражены в отчете об исполнении бюджета главного распорядителя, получателя средств бюджета (</w:t>
      </w:r>
      <w:hyperlink w:anchor="sub_503127" w:history="1">
        <w:r w:rsidRPr="00046A80">
          <w:rPr>
            <w:rFonts w:ascii="Times New Roman" w:hAnsi="Times New Roman"/>
            <w:sz w:val="28"/>
            <w:szCs w:val="28"/>
          </w:rPr>
          <w:t>ф. 0503127</w:t>
        </w:r>
      </w:hyperlink>
      <w:r w:rsidRPr="00046A80">
        <w:rPr>
          <w:rFonts w:ascii="Times New Roman" w:hAnsi="Times New Roman"/>
          <w:sz w:val="28"/>
          <w:szCs w:val="28"/>
        </w:rPr>
        <w:t>) до заключительных операций по закрытию счетов при завершении финансового года, проведенных 31 дек</w:t>
      </w:r>
      <w:r w:rsidR="004058EB">
        <w:rPr>
          <w:rFonts w:ascii="Times New Roman" w:hAnsi="Times New Roman"/>
          <w:sz w:val="28"/>
          <w:szCs w:val="28"/>
        </w:rPr>
        <w:t>абря отчетного финансового года.</w:t>
      </w:r>
      <w:proofErr w:type="gramEnd"/>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hAnsi="Times New Roman"/>
          <w:b/>
          <w:sz w:val="28"/>
          <w:szCs w:val="28"/>
        </w:rPr>
        <w:lastRenderedPageBreak/>
        <w:t>Проверка  отчета  о принятых бюджетных обязательствах (</w:t>
      </w:r>
      <w:r w:rsidRPr="00046A80">
        <w:rPr>
          <w:rFonts w:ascii="Times New Roman" w:hAnsi="Times New Roman"/>
          <w:b/>
          <w:sz w:val="28"/>
          <w:szCs w:val="28"/>
          <w:u w:val="single"/>
        </w:rPr>
        <w:t>ф.0503128</w:t>
      </w:r>
      <w:r w:rsidRPr="00046A80">
        <w:rPr>
          <w:rFonts w:ascii="Times New Roman" w:hAnsi="Times New Roman"/>
          <w:b/>
          <w:sz w:val="28"/>
          <w:szCs w:val="28"/>
        </w:rPr>
        <w:t>).</w:t>
      </w:r>
      <w:r w:rsidRPr="00046A80">
        <w:rPr>
          <w:rFonts w:ascii="Times New Roman" w:hAnsi="Times New Roman"/>
          <w:sz w:val="28"/>
          <w:szCs w:val="28"/>
        </w:rPr>
        <w:t xml:space="preserve"> </w:t>
      </w:r>
    </w:p>
    <w:p w:rsidR="00046A80" w:rsidRPr="00046A80" w:rsidRDefault="00046A80" w:rsidP="00046A80">
      <w:pPr>
        <w:spacing w:after="0" w:line="240" w:lineRule="auto"/>
        <w:ind w:firstLine="567"/>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Согласно ф.0503128 , утвержденные бюджетные ассигнования и утвержденные лимиты бюджетных обязательств составили 44 727 996,77 рублей. Принятые бюджетные обязательства – 42 924 029,84 рублей, принятые денежные обязательства – 42 832 000,00 рублей, исполнено денежных обязательств – 42 832 000,00рублей. Не исполнено принятых бюджетных обязательств 92 029,78 рублей. </w:t>
      </w:r>
    </w:p>
    <w:p w:rsidR="00046A80" w:rsidRPr="00046A80" w:rsidRDefault="00046A80" w:rsidP="00046A80">
      <w:pPr>
        <w:spacing w:after="0" w:line="240" w:lineRule="auto"/>
        <w:ind w:firstLine="567"/>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Денежные обязательства исполнены в пределах доведенных бюджетных ассигнований и лимитов бюджетных обязательств на 2019 год.</w:t>
      </w:r>
    </w:p>
    <w:p w:rsidR="00046A80" w:rsidRPr="00046A80" w:rsidRDefault="00046A80" w:rsidP="00046A80">
      <w:pPr>
        <w:autoSpaceDE w:val="0"/>
        <w:autoSpaceDN w:val="0"/>
        <w:adjustRightInd w:val="0"/>
        <w:spacing w:after="0" w:line="240" w:lineRule="auto"/>
        <w:ind w:firstLine="708"/>
        <w:jc w:val="both"/>
        <w:rPr>
          <w:rFonts w:ascii="Times New Roman" w:eastAsiaTheme="minorHAnsi" w:hAnsi="Times New Roman"/>
          <w:sz w:val="28"/>
          <w:szCs w:val="28"/>
        </w:rPr>
      </w:pPr>
      <w:r w:rsidRPr="00046A80">
        <w:rPr>
          <w:rFonts w:ascii="Times New Roman" w:eastAsia="Times New Roman" w:hAnsi="Times New Roman"/>
          <w:sz w:val="28"/>
          <w:szCs w:val="28"/>
          <w:lang w:eastAsia="ru-RU"/>
        </w:rPr>
        <w:t xml:space="preserve">Контрольные соотношения с ф.0503175 «Сведения о принятых и неисполненных обязательствах получателя бюджетных средств» </w:t>
      </w:r>
      <w:r w:rsidRPr="00046A80">
        <w:rPr>
          <w:rFonts w:ascii="Times New Roman" w:eastAsia="Times New Roman" w:hAnsi="Times New Roman"/>
          <w:b/>
          <w:sz w:val="28"/>
          <w:szCs w:val="28"/>
          <w:lang w:eastAsia="ru-RU"/>
        </w:rPr>
        <w:t xml:space="preserve">не выдержаны. </w:t>
      </w:r>
      <w:r w:rsidRPr="00046A80">
        <w:rPr>
          <w:rFonts w:ascii="Times New Roman" w:hAnsi="Times New Roman"/>
          <w:sz w:val="28"/>
          <w:szCs w:val="28"/>
        </w:rPr>
        <w:t>Показатель принятых бюджетных обязатель</w:t>
      </w:r>
      <w:proofErr w:type="gramStart"/>
      <w:r w:rsidRPr="00046A80">
        <w:rPr>
          <w:rFonts w:ascii="Times New Roman" w:hAnsi="Times New Roman"/>
          <w:sz w:val="28"/>
          <w:szCs w:val="28"/>
        </w:rPr>
        <w:t>ств с пр</w:t>
      </w:r>
      <w:proofErr w:type="gramEnd"/>
      <w:r w:rsidRPr="00046A80">
        <w:rPr>
          <w:rFonts w:ascii="Times New Roman" w:hAnsi="Times New Roman"/>
          <w:sz w:val="28"/>
          <w:szCs w:val="28"/>
        </w:rPr>
        <w:t>именением конкурентных способов  в ф. 0503128 не соответствует данным раздела 4 Сведений ф. 0503175.</w:t>
      </w:r>
    </w:p>
    <w:p w:rsidR="00046A80" w:rsidRPr="00046A80" w:rsidRDefault="00046A80" w:rsidP="00046A80">
      <w:pPr>
        <w:spacing w:after="0" w:line="240" w:lineRule="auto"/>
        <w:ind w:firstLine="567"/>
        <w:jc w:val="both"/>
        <w:rPr>
          <w:rFonts w:ascii="Times New Roman" w:hAnsi="Times New Roman"/>
          <w:sz w:val="28"/>
          <w:szCs w:val="28"/>
        </w:rPr>
      </w:pPr>
      <w:r w:rsidRPr="00046A80">
        <w:rPr>
          <w:rFonts w:ascii="Times New Roman" w:hAnsi="Times New Roman"/>
          <w:sz w:val="28"/>
          <w:szCs w:val="28"/>
        </w:rPr>
        <w:t xml:space="preserve">Показатели граф 4, 5 и 10 разделов </w:t>
      </w:r>
      <w:hyperlink r:id="rId14" w:anchor="/document/12181732/entry/503128200" w:history="1">
        <w:r w:rsidRPr="00046A80">
          <w:rPr>
            <w:rFonts w:ascii="Times New Roman" w:hAnsi="Times New Roman"/>
            <w:sz w:val="28"/>
            <w:szCs w:val="28"/>
          </w:rPr>
          <w:t>"Бюджетные обязательства текущего (отчетного) финансового года по расходам"</w:t>
        </w:r>
      </w:hyperlink>
      <w:r w:rsidRPr="00046A80">
        <w:rPr>
          <w:rFonts w:ascii="Times New Roman" w:hAnsi="Times New Roman"/>
          <w:sz w:val="28"/>
          <w:szCs w:val="28"/>
        </w:rPr>
        <w:t xml:space="preserve">, </w:t>
      </w:r>
      <w:hyperlink r:id="rId15" w:anchor="/document/12181732/entry/553377104" w:history="1">
        <w:r w:rsidRPr="00046A80">
          <w:rPr>
            <w:rFonts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w:t>
        </w:r>
      </w:hyperlink>
      <w:r w:rsidRPr="00046A80">
        <w:rPr>
          <w:rFonts w:ascii="Times New Roman" w:hAnsi="Times New Roman"/>
          <w:sz w:val="28"/>
          <w:szCs w:val="28"/>
        </w:rPr>
        <w:t xml:space="preserve"> Отчета (ф. </w:t>
      </w:r>
      <w:hyperlink r:id="rId16" w:anchor="/document/12181732/entry/503128" w:history="1">
        <w:r w:rsidRPr="00046A80">
          <w:rPr>
            <w:rFonts w:ascii="Times New Roman" w:hAnsi="Times New Roman"/>
            <w:sz w:val="28"/>
            <w:szCs w:val="28"/>
          </w:rPr>
          <w:t>0503128</w:t>
        </w:r>
      </w:hyperlink>
      <w:r w:rsidRPr="00046A80">
        <w:rPr>
          <w:rFonts w:ascii="Times New Roman" w:hAnsi="Times New Roman"/>
          <w:sz w:val="28"/>
          <w:szCs w:val="28"/>
        </w:rPr>
        <w:t xml:space="preserve">) сопоставимы с показателями граф 4, 5 и 9 Отчета (ф. </w:t>
      </w:r>
      <w:hyperlink r:id="rId17" w:anchor="/document/12181732/entry/503127" w:history="1">
        <w:r w:rsidRPr="00046A80">
          <w:rPr>
            <w:rFonts w:ascii="Times New Roman" w:hAnsi="Times New Roman"/>
            <w:sz w:val="28"/>
            <w:szCs w:val="28"/>
          </w:rPr>
          <w:t>0503127</w:t>
        </w:r>
      </w:hyperlink>
      <w:r w:rsidRPr="00046A80">
        <w:rPr>
          <w:rFonts w:ascii="Times New Roman" w:hAnsi="Times New Roman"/>
          <w:sz w:val="28"/>
          <w:szCs w:val="28"/>
        </w:rPr>
        <w:t>) соответственно.</w:t>
      </w:r>
    </w:p>
    <w:p w:rsidR="00046A80" w:rsidRPr="00046A80" w:rsidRDefault="00046A80" w:rsidP="00046A80">
      <w:pPr>
        <w:spacing w:after="0" w:line="240" w:lineRule="auto"/>
        <w:ind w:firstLine="567"/>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Показатели ф.0503128 и ф.0503117 в части соответствующих показателей: утвержденных бюджетных ассигнований, лимитов бюджетных обязательств, исполненных денежных обязательств, соответствуют.</w:t>
      </w:r>
    </w:p>
    <w:p w:rsidR="00046A80" w:rsidRPr="000C2475"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046A80">
        <w:rPr>
          <w:rFonts w:ascii="Times New Roman" w:hAnsi="Times New Roman"/>
          <w:sz w:val="28"/>
          <w:szCs w:val="28"/>
        </w:rPr>
        <w:t>Проверкой отчета о принятых бюджетных обязательствах (ф.0503128) установлено: п</w:t>
      </w:r>
      <w:r w:rsidRPr="00046A80">
        <w:rPr>
          <w:rFonts w:ascii="Times New Roman" w:eastAsia="Times New Roman" w:hAnsi="Times New Roman"/>
          <w:sz w:val="28"/>
          <w:szCs w:val="28"/>
          <w:lang w:eastAsia="ru-RU"/>
        </w:rPr>
        <w:t xml:space="preserve">о </w:t>
      </w:r>
      <w:hyperlink r:id="rId18" w:history="1">
        <w:r w:rsidRPr="000C2475">
          <w:rPr>
            <w:rStyle w:val="a4"/>
            <w:rFonts w:ascii="Times New Roman" w:hAnsi="Times New Roman"/>
            <w:color w:val="auto"/>
            <w:sz w:val="28"/>
            <w:szCs w:val="28"/>
            <w:lang w:eastAsia="ru-RU"/>
          </w:rPr>
          <w:t>строке 999</w:t>
        </w:r>
      </w:hyperlink>
      <w:r w:rsidRPr="00046A80">
        <w:rPr>
          <w:rFonts w:ascii="Times New Roman" w:eastAsia="Times New Roman" w:hAnsi="Times New Roman"/>
          <w:sz w:val="28"/>
          <w:szCs w:val="28"/>
          <w:lang w:eastAsia="ru-RU"/>
        </w:rPr>
        <w:t xml:space="preserve"> не отражена сумма показателей </w:t>
      </w:r>
      <w:hyperlink r:id="rId19" w:history="1">
        <w:r w:rsidRPr="000C2475">
          <w:rPr>
            <w:rStyle w:val="a4"/>
            <w:rFonts w:ascii="Times New Roman" w:hAnsi="Times New Roman"/>
            <w:color w:val="auto"/>
            <w:sz w:val="28"/>
            <w:szCs w:val="28"/>
            <w:lang w:eastAsia="ru-RU"/>
          </w:rPr>
          <w:t>строк 200</w:t>
        </w:r>
      </w:hyperlink>
      <w:r w:rsidRPr="000C2475">
        <w:rPr>
          <w:rFonts w:ascii="Times New Roman" w:eastAsia="Times New Roman" w:hAnsi="Times New Roman"/>
          <w:sz w:val="28"/>
          <w:szCs w:val="28"/>
          <w:lang w:eastAsia="ru-RU"/>
        </w:rPr>
        <w:t xml:space="preserve">, </w:t>
      </w:r>
      <w:hyperlink r:id="rId20" w:history="1">
        <w:r w:rsidRPr="000C2475">
          <w:rPr>
            <w:rStyle w:val="a4"/>
            <w:rFonts w:ascii="Times New Roman" w:hAnsi="Times New Roman"/>
            <w:color w:val="auto"/>
            <w:sz w:val="28"/>
            <w:szCs w:val="28"/>
            <w:lang w:eastAsia="ru-RU"/>
          </w:rPr>
          <w:t>510</w:t>
        </w:r>
      </w:hyperlink>
      <w:r w:rsidRPr="000C2475">
        <w:rPr>
          <w:rFonts w:ascii="Times New Roman" w:eastAsia="Times New Roman" w:hAnsi="Times New Roman"/>
          <w:sz w:val="28"/>
          <w:szCs w:val="28"/>
          <w:lang w:eastAsia="ru-RU"/>
        </w:rPr>
        <w:t xml:space="preserve">, </w:t>
      </w:r>
      <w:hyperlink r:id="rId21" w:history="1">
        <w:r w:rsidRPr="000C2475">
          <w:rPr>
            <w:rStyle w:val="a4"/>
            <w:rFonts w:ascii="Times New Roman" w:hAnsi="Times New Roman"/>
            <w:color w:val="auto"/>
            <w:sz w:val="28"/>
            <w:szCs w:val="28"/>
            <w:lang w:eastAsia="ru-RU"/>
          </w:rPr>
          <w:t>900</w:t>
        </w:r>
      </w:hyperlink>
      <w:r w:rsidRPr="000C2475">
        <w:rPr>
          <w:rFonts w:ascii="Times New Roman" w:eastAsia="Times New Roman" w:hAnsi="Times New Roman"/>
          <w:sz w:val="28"/>
          <w:szCs w:val="28"/>
          <w:lang w:eastAsia="ru-RU"/>
        </w:rPr>
        <w:t xml:space="preserve"> по графам 6, 7, 8 (п. 74 Инструкции 191н).</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046A80" w:rsidRPr="00046A80" w:rsidRDefault="00046A80" w:rsidP="00046A80">
      <w:pPr>
        <w:spacing w:after="0" w:line="240" w:lineRule="auto"/>
        <w:ind w:firstLine="708"/>
        <w:jc w:val="both"/>
        <w:rPr>
          <w:rFonts w:ascii="Times New Roman" w:eastAsiaTheme="minorHAnsi" w:hAnsi="Times New Roman"/>
          <w:b/>
          <w:sz w:val="28"/>
          <w:szCs w:val="28"/>
        </w:rPr>
      </w:pPr>
      <w:r w:rsidRPr="00046A80">
        <w:rPr>
          <w:rFonts w:ascii="Times New Roman" w:eastAsiaTheme="minorHAnsi" w:hAnsi="Times New Roman"/>
          <w:b/>
          <w:sz w:val="28"/>
          <w:szCs w:val="28"/>
        </w:rPr>
        <w:t>Баланс по поступлениям и выбытиям бюджетных средств (</w:t>
      </w:r>
      <w:hyperlink r:id="rId22" w:anchor="/document/12181732/entry/503140" w:history="1">
        <w:r w:rsidRPr="00046A80">
          <w:rPr>
            <w:rFonts w:ascii="Times New Roman" w:eastAsiaTheme="minorHAnsi" w:hAnsi="Times New Roman"/>
            <w:b/>
            <w:sz w:val="28"/>
            <w:szCs w:val="28"/>
            <w:u w:val="single"/>
          </w:rPr>
          <w:t>ф. 0503140</w:t>
        </w:r>
      </w:hyperlink>
      <w:r w:rsidRPr="00046A80">
        <w:rPr>
          <w:rFonts w:ascii="Times New Roman" w:eastAsiaTheme="minorHAnsi" w:hAnsi="Times New Roman"/>
          <w:b/>
          <w:sz w:val="28"/>
          <w:szCs w:val="28"/>
        </w:rPr>
        <w:t>).</w:t>
      </w:r>
    </w:p>
    <w:p w:rsidR="00046A80" w:rsidRPr="00046A80" w:rsidRDefault="00046A80" w:rsidP="00046A80">
      <w:pPr>
        <w:spacing w:after="0" w:line="240" w:lineRule="auto"/>
        <w:ind w:firstLine="708"/>
        <w:jc w:val="both"/>
        <w:rPr>
          <w:rFonts w:ascii="Times New Roman" w:eastAsia="Times New Roman" w:hAnsi="Times New Roman"/>
          <w:sz w:val="28"/>
          <w:szCs w:val="28"/>
          <w:lang w:eastAsia="ru-RU"/>
        </w:rPr>
      </w:pPr>
      <w:r w:rsidRPr="00046A80">
        <w:rPr>
          <w:rFonts w:ascii="Times New Roman" w:hAnsi="Times New Roman"/>
          <w:sz w:val="28"/>
          <w:szCs w:val="28"/>
        </w:rPr>
        <w:t xml:space="preserve">Проверкой баланса по поступлениям и выбытиям бюджетных средств установлено, что </w:t>
      </w:r>
      <w:r w:rsidRPr="00046A80">
        <w:rPr>
          <w:rFonts w:ascii="Times New Roman" w:eastAsia="Times New Roman" w:hAnsi="Times New Roman"/>
          <w:sz w:val="28"/>
          <w:szCs w:val="28"/>
          <w:lang w:eastAsia="ru-RU"/>
        </w:rPr>
        <w:t>заполнение формы (</w:t>
      </w:r>
      <w:r w:rsidRPr="00046A80">
        <w:rPr>
          <w:rFonts w:ascii="Times New Roman" w:eastAsia="Times New Roman" w:hAnsi="Times New Roman"/>
          <w:sz w:val="28"/>
          <w:szCs w:val="28"/>
          <w:u w:val="single"/>
          <w:lang w:eastAsia="ru-RU"/>
        </w:rPr>
        <w:t>ф. 05031</w:t>
      </w:r>
      <w:r w:rsidR="000C2475">
        <w:rPr>
          <w:rFonts w:ascii="Times New Roman" w:eastAsia="Times New Roman" w:hAnsi="Times New Roman"/>
          <w:sz w:val="28"/>
          <w:szCs w:val="28"/>
          <w:u w:val="single"/>
          <w:lang w:eastAsia="ru-RU"/>
        </w:rPr>
        <w:t>40</w:t>
      </w:r>
      <w:r w:rsidRPr="00046A80">
        <w:rPr>
          <w:rFonts w:ascii="Times New Roman" w:eastAsia="Times New Roman" w:hAnsi="Times New Roman"/>
          <w:sz w:val="28"/>
          <w:szCs w:val="28"/>
          <w:lang w:eastAsia="ru-RU"/>
        </w:rPr>
        <w:t>) не соответствует пункту 103 Инструкции 191н, утвержденной Приказом Минфина от 28.12.2010 года.</w:t>
      </w:r>
    </w:p>
    <w:p w:rsidR="00046A80" w:rsidRPr="004058EB" w:rsidRDefault="00046A80" w:rsidP="004058EB">
      <w:pPr>
        <w:spacing w:after="0" w:line="240" w:lineRule="auto"/>
        <w:ind w:firstLine="708"/>
        <w:jc w:val="both"/>
        <w:rPr>
          <w:rFonts w:ascii="Times New Roman" w:eastAsia="Times New Roman" w:hAnsi="Times New Roman"/>
          <w:sz w:val="28"/>
          <w:szCs w:val="28"/>
          <w:lang w:eastAsia="ru-RU"/>
        </w:rPr>
      </w:pPr>
      <w:r w:rsidRPr="00046A80">
        <w:rPr>
          <w:rFonts w:ascii="Times New Roman" w:hAnsi="Times New Roman"/>
          <w:sz w:val="28"/>
          <w:szCs w:val="28"/>
        </w:rPr>
        <w:t xml:space="preserve"> </w:t>
      </w:r>
      <w:r w:rsidRPr="00046A80">
        <w:rPr>
          <w:rFonts w:ascii="Times New Roman" w:eastAsia="Times New Roman" w:hAnsi="Times New Roman"/>
          <w:sz w:val="28"/>
          <w:szCs w:val="28"/>
          <w:lang w:eastAsia="ru-RU"/>
        </w:rPr>
        <w:t xml:space="preserve"> Показатели графы 3-5 раздела </w:t>
      </w:r>
      <w:r w:rsidRPr="00046A80">
        <w:rPr>
          <w:rFonts w:ascii="Times New Roman" w:eastAsia="Times New Roman" w:hAnsi="Times New Roman"/>
          <w:sz w:val="28"/>
          <w:szCs w:val="28"/>
          <w:lang w:val="en-US" w:eastAsia="ru-RU"/>
        </w:rPr>
        <w:t>I</w:t>
      </w:r>
      <w:r w:rsidRPr="00046A80">
        <w:rPr>
          <w:rFonts w:ascii="Times New Roman" w:eastAsia="Times New Roman" w:hAnsi="Times New Roman"/>
          <w:sz w:val="28"/>
          <w:szCs w:val="28"/>
          <w:lang w:eastAsia="ru-RU"/>
        </w:rPr>
        <w:t xml:space="preserve"> «Финансовые активы» на начало года не соответствуют данным граф «На конец отчетного периода» предыдущего года. </w:t>
      </w:r>
    </w:p>
    <w:p w:rsidR="00046A80" w:rsidRPr="00046A80" w:rsidRDefault="00046A80" w:rsidP="00046A80">
      <w:pPr>
        <w:spacing w:after="0" w:line="240" w:lineRule="auto"/>
        <w:ind w:firstLine="708"/>
        <w:jc w:val="both"/>
        <w:rPr>
          <w:rFonts w:ascii="Times New Roman" w:hAnsi="Times New Roman"/>
          <w:b/>
          <w:sz w:val="28"/>
          <w:szCs w:val="28"/>
        </w:rPr>
      </w:pPr>
      <w:r w:rsidRPr="00046A80">
        <w:rPr>
          <w:rFonts w:ascii="Times New Roman" w:hAnsi="Times New Roman"/>
          <w:b/>
          <w:sz w:val="28"/>
          <w:szCs w:val="28"/>
        </w:rPr>
        <w:t>Проверка пояснительной записки (</w:t>
      </w:r>
      <w:r w:rsidRPr="00046A80">
        <w:rPr>
          <w:rFonts w:ascii="Times New Roman" w:hAnsi="Times New Roman"/>
          <w:b/>
          <w:sz w:val="28"/>
          <w:szCs w:val="28"/>
          <w:u w:val="single"/>
        </w:rPr>
        <w:t>ф. 0503160</w:t>
      </w:r>
      <w:r w:rsidRPr="00046A80">
        <w:rPr>
          <w:rFonts w:ascii="Times New Roman" w:hAnsi="Times New Roman"/>
          <w:b/>
          <w:sz w:val="28"/>
          <w:szCs w:val="28"/>
        </w:rPr>
        <w:t xml:space="preserve">). </w:t>
      </w: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eastAsia="Times New Roman" w:hAnsi="Times New Roman"/>
          <w:sz w:val="28"/>
          <w:szCs w:val="28"/>
          <w:lang w:eastAsia="ru-RU"/>
        </w:rPr>
        <w:t xml:space="preserve">В соответствии с </w:t>
      </w:r>
      <w:hyperlink r:id="rId23" w:anchor="/document/71821756/entry/1130" w:history="1">
        <w:r w:rsidRPr="000C2475">
          <w:rPr>
            <w:rStyle w:val="a4"/>
            <w:rFonts w:ascii="Times New Roman" w:hAnsi="Times New Roman"/>
            <w:iCs/>
            <w:color w:val="auto"/>
            <w:sz w:val="28"/>
            <w:szCs w:val="28"/>
            <w:u w:val="none"/>
          </w:rPr>
          <w:t>Приказ</w:t>
        </w:r>
      </w:hyperlink>
      <w:r w:rsidRPr="000C2475">
        <w:rPr>
          <w:rStyle w:val="a3"/>
          <w:rFonts w:ascii="Times New Roman" w:hAnsi="Times New Roman"/>
          <w:i w:val="0"/>
          <w:sz w:val="28"/>
          <w:szCs w:val="28"/>
        </w:rPr>
        <w:t>ом Минфина России от</w:t>
      </w:r>
      <w:r w:rsidRPr="000C2475">
        <w:rPr>
          <w:rFonts w:ascii="Times New Roman" w:hAnsi="Times New Roman"/>
          <w:i/>
          <w:sz w:val="28"/>
          <w:szCs w:val="28"/>
        </w:rPr>
        <w:t xml:space="preserve"> </w:t>
      </w:r>
      <w:r w:rsidRPr="000C2475">
        <w:rPr>
          <w:rFonts w:ascii="Times New Roman" w:hAnsi="Times New Roman"/>
          <w:sz w:val="28"/>
          <w:szCs w:val="28"/>
        </w:rPr>
        <w:t>28</w:t>
      </w:r>
      <w:r w:rsidRPr="000C2475">
        <w:rPr>
          <w:rFonts w:ascii="Times New Roman" w:hAnsi="Times New Roman"/>
          <w:i/>
          <w:sz w:val="28"/>
          <w:szCs w:val="28"/>
        </w:rPr>
        <w:t xml:space="preserve"> </w:t>
      </w:r>
      <w:r w:rsidRPr="000C2475">
        <w:rPr>
          <w:rStyle w:val="a3"/>
          <w:rFonts w:ascii="Times New Roman" w:hAnsi="Times New Roman"/>
          <w:i w:val="0"/>
          <w:sz w:val="28"/>
          <w:szCs w:val="28"/>
        </w:rPr>
        <w:t>декабря 2010 г</w:t>
      </w:r>
      <w:r w:rsidRPr="000C2475">
        <w:rPr>
          <w:rFonts w:ascii="Times New Roman" w:hAnsi="Times New Roman"/>
          <w:i/>
          <w:sz w:val="28"/>
          <w:szCs w:val="28"/>
        </w:rPr>
        <w:t xml:space="preserve">. </w:t>
      </w:r>
      <w:r w:rsidRPr="000C2475">
        <w:rPr>
          <w:rStyle w:val="a3"/>
          <w:rFonts w:ascii="Times New Roman" w:hAnsi="Times New Roman"/>
          <w:i w:val="0"/>
          <w:sz w:val="28"/>
          <w:szCs w:val="28"/>
        </w:rPr>
        <w:t>N 191н</w:t>
      </w:r>
      <w:r w:rsidRPr="000C2475">
        <w:rPr>
          <w:rStyle w:val="a3"/>
          <w:rFonts w:ascii="Times New Roman" w:hAnsi="Times New Roman"/>
          <w:sz w:val="28"/>
          <w:szCs w:val="28"/>
        </w:rPr>
        <w:t xml:space="preserve"> </w:t>
      </w:r>
      <w:r w:rsidRPr="000C2475">
        <w:rPr>
          <w:rFonts w:ascii="Times New Roman" w:eastAsia="Times New Roman" w:hAnsi="Times New Roman"/>
          <w:sz w:val="28"/>
          <w:szCs w:val="28"/>
          <w:lang w:eastAsia="ru-RU"/>
        </w:rPr>
        <w:t xml:space="preserve">пункт 152 Инструкции N 191н </w:t>
      </w:r>
      <w:r w:rsidRPr="000C2475">
        <w:rPr>
          <w:rFonts w:ascii="Times New Roman" w:hAnsi="Times New Roman"/>
          <w:sz w:val="28"/>
          <w:szCs w:val="28"/>
        </w:rPr>
        <w:t>Пояснительная записка (</w:t>
      </w:r>
      <w:hyperlink r:id="rId24" w:anchor="/document/12181732/entry/503160" w:history="1">
        <w:r w:rsidRPr="000C2475">
          <w:rPr>
            <w:rStyle w:val="a4"/>
            <w:rFonts w:ascii="Times New Roman" w:hAnsi="Times New Roman"/>
            <w:color w:val="auto"/>
            <w:sz w:val="28"/>
            <w:szCs w:val="28"/>
          </w:rPr>
          <w:t>ф. 0503160</w:t>
        </w:r>
      </w:hyperlink>
      <w:r w:rsidRPr="000C2475">
        <w:rPr>
          <w:rFonts w:ascii="Times New Roman" w:hAnsi="Times New Roman"/>
          <w:sz w:val="28"/>
          <w:szCs w:val="28"/>
        </w:rPr>
        <w:t xml:space="preserve">) </w:t>
      </w:r>
      <w:r w:rsidRPr="00046A80">
        <w:rPr>
          <w:rFonts w:ascii="Times New Roman" w:hAnsi="Times New Roman"/>
          <w:sz w:val="28"/>
          <w:szCs w:val="28"/>
        </w:rPr>
        <w:t>составляется в разрезе следующих разделов:</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t>Раздел 1 "Организационная структура субъекта бюджетной отчетности"</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t>Раздел 2 "Результаты деятельности субъекта бюджетной отчетности"</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t>Раздел 3 "Анализ отчета об исполнении бюджета субъектом бюджетной отчетности"</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t>Раздел 4 "Анализ показателей бухгалтерской отчетности субъекта бюджетной отчетности"</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lastRenderedPageBreak/>
        <w:t>Раздел 5 "Прочие вопросы деятельности субъекта бюджетной отчетности".</w:t>
      </w: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t xml:space="preserve">Пояснительная записка представлена в не полном объеме, текстовая часть пояснительной записки не содержит разделы согласно Инструкции. </w:t>
      </w: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t xml:space="preserve">В связи с отсутствием числовых показателей в составе пояснительной записки не представлены следующие формы: </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t>-</w:t>
      </w:r>
      <w:r w:rsidRPr="00046A80">
        <w:rPr>
          <w:sz w:val="28"/>
          <w:szCs w:val="28"/>
        </w:rPr>
        <w:t xml:space="preserve"> </w:t>
      </w:r>
      <w:r w:rsidRPr="00046A80">
        <w:rPr>
          <w:rFonts w:ascii="Times New Roman" w:hAnsi="Times New Roman"/>
          <w:sz w:val="28"/>
          <w:szCs w:val="28"/>
        </w:rPr>
        <w:t>Справка о суммах консолидируемых поступлений, подлежащих зачислению на счет бюджета (</w:t>
      </w:r>
      <w:hyperlink r:id="rId25" w:anchor="/document/12181732/entry/503174" w:history="1">
        <w:r w:rsidRPr="00046A80">
          <w:rPr>
            <w:rFonts w:ascii="Times New Roman" w:hAnsi="Times New Roman"/>
            <w:sz w:val="28"/>
            <w:szCs w:val="28"/>
            <w:u w:val="single"/>
          </w:rPr>
          <w:t>ф. 0503184</w:t>
        </w:r>
      </w:hyperlink>
      <w:r w:rsidRPr="00046A80">
        <w:rPr>
          <w:rFonts w:ascii="Times New Roman" w:hAnsi="Times New Roman"/>
          <w:sz w:val="28"/>
          <w:szCs w:val="28"/>
        </w:rPr>
        <w:t>);</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t>- Сведения о вложениях в объекты недвижимого имущества, объектах незавершенного строительства (</w:t>
      </w:r>
      <w:hyperlink r:id="rId26" w:anchor="/document/12181732/entry/503190" w:history="1">
        <w:r w:rsidRPr="00046A80">
          <w:rPr>
            <w:rFonts w:ascii="Times New Roman" w:hAnsi="Times New Roman"/>
            <w:sz w:val="28"/>
            <w:szCs w:val="28"/>
            <w:u w:val="single"/>
          </w:rPr>
          <w:t>ф. 0503190</w:t>
        </w:r>
      </w:hyperlink>
      <w:r w:rsidRPr="00046A80">
        <w:rPr>
          <w:rFonts w:ascii="Times New Roman" w:hAnsi="Times New Roman"/>
          <w:sz w:val="28"/>
          <w:szCs w:val="28"/>
        </w:rPr>
        <w:t>).</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8"/>
          <w:szCs w:val="28"/>
        </w:rPr>
      </w:pPr>
      <w:r w:rsidRPr="00046A80">
        <w:rPr>
          <w:rFonts w:ascii="Times New Roman" w:hAnsi="Times New Roman"/>
          <w:sz w:val="28"/>
          <w:szCs w:val="28"/>
        </w:rPr>
        <w:t xml:space="preserve">Контрольные соотношения всех форм пояснительной записки соблюдены не со всеми формами годовой отчетности, представленными в Контрольно-счетную палату.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sz w:val="28"/>
          <w:szCs w:val="28"/>
        </w:rPr>
      </w:pPr>
    </w:p>
    <w:p w:rsidR="00046A80" w:rsidRPr="00046A80" w:rsidRDefault="004C49F6" w:rsidP="00046A80">
      <w:pPr>
        <w:spacing w:after="0" w:line="240" w:lineRule="auto"/>
        <w:ind w:firstLine="709"/>
        <w:jc w:val="both"/>
        <w:rPr>
          <w:rFonts w:ascii="Times New Roman" w:hAnsi="Times New Roman"/>
          <w:b/>
          <w:sz w:val="28"/>
          <w:szCs w:val="28"/>
        </w:rPr>
      </w:pPr>
      <w:hyperlink r:id="rId27" w:anchor="/document/12181732/entry/503160886" w:history="1">
        <w:r w:rsidR="00046A80" w:rsidRPr="008602FE">
          <w:rPr>
            <w:rStyle w:val="a4"/>
            <w:rFonts w:ascii="Times New Roman" w:hAnsi="Times New Roman"/>
            <w:b/>
            <w:color w:val="auto"/>
            <w:sz w:val="28"/>
            <w:szCs w:val="28"/>
          </w:rPr>
          <w:t>Таблица  6</w:t>
        </w:r>
      </w:hyperlink>
      <w:r w:rsidR="00046A80" w:rsidRPr="008602FE">
        <w:rPr>
          <w:rFonts w:ascii="Times New Roman" w:hAnsi="Times New Roman"/>
          <w:b/>
          <w:sz w:val="28"/>
          <w:szCs w:val="28"/>
        </w:rPr>
        <w:t xml:space="preserve"> </w:t>
      </w:r>
      <w:r w:rsidR="00046A80" w:rsidRPr="00046A80">
        <w:rPr>
          <w:rFonts w:ascii="Times New Roman" w:hAnsi="Times New Roman"/>
          <w:b/>
          <w:sz w:val="28"/>
          <w:szCs w:val="28"/>
        </w:rPr>
        <w:t>"Сведения о проведении инвентаризаций"</w:t>
      </w:r>
    </w:p>
    <w:p w:rsidR="00046A80" w:rsidRPr="00046A80" w:rsidRDefault="00046A80" w:rsidP="00046A80">
      <w:pPr>
        <w:spacing w:after="0" w:line="240" w:lineRule="auto"/>
        <w:ind w:firstLine="709"/>
        <w:jc w:val="both"/>
        <w:rPr>
          <w:rFonts w:ascii="Times New Roman" w:hAnsi="Times New Roman"/>
          <w:i/>
          <w:sz w:val="28"/>
          <w:szCs w:val="28"/>
        </w:rPr>
      </w:pPr>
      <w:r w:rsidRPr="00046A80">
        <w:rPr>
          <w:rStyle w:val="a3"/>
          <w:rFonts w:ascii="Times New Roman" w:hAnsi="Times New Roman"/>
          <w:i w:val="0"/>
          <w:sz w:val="28"/>
          <w:szCs w:val="28"/>
        </w:rPr>
        <w:t xml:space="preserve">В соответствии с пунктом 158 Инструкции 191н 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28" w:anchor="/document/12181732/entry/503160886" w:history="1">
        <w:r w:rsidRPr="008602FE">
          <w:rPr>
            <w:rStyle w:val="a4"/>
            <w:rFonts w:ascii="Times New Roman" w:hAnsi="Times New Roman"/>
            <w:iCs/>
            <w:color w:val="auto"/>
            <w:sz w:val="28"/>
            <w:szCs w:val="28"/>
          </w:rPr>
          <w:t>Таблица N 6</w:t>
        </w:r>
      </w:hyperlink>
      <w:r w:rsidRPr="008602FE">
        <w:rPr>
          <w:rStyle w:val="a3"/>
          <w:rFonts w:ascii="Times New Roman" w:hAnsi="Times New Roman"/>
          <w:i w:val="0"/>
          <w:sz w:val="28"/>
          <w:szCs w:val="28"/>
        </w:rPr>
        <w:t xml:space="preserve"> </w:t>
      </w:r>
      <w:r w:rsidRPr="00046A80">
        <w:rPr>
          <w:rStyle w:val="a3"/>
          <w:rFonts w:ascii="Times New Roman" w:hAnsi="Times New Roman"/>
          <w:i w:val="0"/>
          <w:sz w:val="28"/>
          <w:szCs w:val="28"/>
          <w:u w:val="single"/>
        </w:rPr>
        <w:t>не заполняется</w:t>
      </w:r>
      <w:r w:rsidRPr="00046A80">
        <w:rPr>
          <w:rStyle w:val="a3"/>
          <w:rFonts w:ascii="Times New Roman" w:hAnsi="Times New Roman"/>
          <w:i w:val="0"/>
          <w:sz w:val="28"/>
          <w:szCs w:val="28"/>
        </w:rPr>
        <w:t xml:space="preserve">.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w:t>
      </w:r>
      <w:r w:rsidRPr="008602FE">
        <w:rPr>
          <w:rStyle w:val="a3"/>
          <w:rFonts w:ascii="Times New Roman" w:hAnsi="Times New Roman"/>
          <w:sz w:val="28"/>
          <w:szCs w:val="28"/>
        </w:rPr>
        <w:t>(</w:t>
      </w:r>
      <w:hyperlink r:id="rId29" w:anchor="/document/12181732/entry/503160" w:history="1">
        <w:r w:rsidRPr="008602FE">
          <w:rPr>
            <w:rStyle w:val="a4"/>
            <w:rFonts w:ascii="Times New Roman" w:hAnsi="Times New Roman"/>
            <w:iCs/>
            <w:color w:val="auto"/>
            <w:sz w:val="28"/>
            <w:szCs w:val="28"/>
          </w:rPr>
          <w:t>ф. 0503160</w:t>
        </w:r>
      </w:hyperlink>
      <w:r w:rsidRPr="008602FE">
        <w:rPr>
          <w:rStyle w:val="a3"/>
          <w:rFonts w:ascii="Times New Roman" w:hAnsi="Times New Roman"/>
          <w:sz w:val="28"/>
          <w:szCs w:val="28"/>
        </w:rPr>
        <w:t>)</w:t>
      </w:r>
      <w:r w:rsidRPr="008602FE">
        <w:rPr>
          <w:rFonts w:ascii="Times New Roman" w:hAnsi="Times New Roman"/>
          <w:sz w:val="28"/>
          <w:szCs w:val="28"/>
        </w:rPr>
        <w:t>.</w:t>
      </w:r>
    </w:p>
    <w:p w:rsidR="00046A80" w:rsidRPr="00046A80" w:rsidRDefault="00046A80" w:rsidP="004058EB">
      <w:pPr>
        <w:spacing w:after="0" w:line="240" w:lineRule="auto"/>
        <w:ind w:firstLine="709"/>
        <w:jc w:val="both"/>
        <w:rPr>
          <w:rFonts w:ascii="Times New Roman" w:hAnsi="Times New Roman"/>
          <w:sz w:val="28"/>
          <w:szCs w:val="28"/>
        </w:rPr>
      </w:pPr>
      <w:r w:rsidRPr="00046A80">
        <w:rPr>
          <w:rFonts w:ascii="Times New Roman" w:hAnsi="Times New Roman"/>
          <w:sz w:val="28"/>
          <w:szCs w:val="28"/>
        </w:rPr>
        <w:t xml:space="preserve">Ревизия имущества </w:t>
      </w:r>
      <w:proofErr w:type="spellStart"/>
      <w:r w:rsidRPr="00046A80">
        <w:rPr>
          <w:rFonts w:ascii="Times New Roman" w:hAnsi="Times New Roman"/>
          <w:sz w:val="28"/>
          <w:szCs w:val="28"/>
        </w:rPr>
        <w:t>Иенгринской</w:t>
      </w:r>
      <w:proofErr w:type="spellEnd"/>
      <w:r w:rsidRPr="00046A80">
        <w:rPr>
          <w:rFonts w:ascii="Times New Roman" w:hAnsi="Times New Roman"/>
          <w:sz w:val="28"/>
          <w:szCs w:val="28"/>
        </w:rPr>
        <w:t xml:space="preserve"> </w:t>
      </w:r>
      <w:proofErr w:type="spellStart"/>
      <w:r w:rsidRPr="00046A80">
        <w:rPr>
          <w:rFonts w:ascii="Times New Roman" w:hAnsi="Times New Roman"/>
          <w:sz w:val="28"/>
          <w:szCs w:val="28"/>
        </w:rPr>
        <w:t>наслежной</w:t>
      </w:r>
      <w:proofErr w:type="spellEnd"/>
      <w:r w:rsidRPr="00046A80">
        <w:rPr>
          <w:rFonts w:ascii="Times New Roman" w:hAnsi="Times New Roman"/>
          <w:sz w:val="28"/>
          <w:szCs w:val="28"/>
        </w:rPr>
        <w:t xml:space="preserve"> администрации была проведена 23.12.2019 года в соответствии с приказом о проведении № 134/1-р от 06.12.2019 года в связи с подготовкой к годовой отчетности. Нарушений не выявлено.</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Сведения о количестве подведомственных участников бюджетного процесса, учреждений и государственных (муниципальных) унитарных предприятий (</w:t>
      </w:r>
      <w:r w:rsidRPr="00046A80">
        <w:rPr>
          <w:rFonts w:ascii="Times New Roman" w:eastAsia="Times New Roman" w:hAnsi="Times New Roman"/>
          <w:b/>
          <w:bCs/>
          <w:sz w:val="28"/>
          <w:szCs w:val="28"/>
          <w:u w:val="single"/>
          <w:lang w:eastAsia="ru-RU"/>
        </w:rPr>
        <w:t>ф. 0503161</w:t>
      </w:r>
      <w:r w:rsidRPr="00046A80">
        <w:rPr>
          <w:rFonts w:ascii="Times New Roman" w:eastAsia="Times New Roman" w:hAnsi="Times New Roman"/>
          <w:b/>
          <w:bCs/>
          <w:sz w:val="28"/>
          <w:szCs w:val="28"/>
          <w:lang w:eastAsia="ru-RU"/>
        </w:rPr>
        <w:t>)</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046A80">
        <w:rPr>
          <w:rFonts w:ascii="Times New Roman" w:eastAsia="Times New Roman" w:hAnsi="Times New Roman"/>
          <w:bCs/>
          <w:sz w:val="28"/>
          <w:szCs w:val="28"/>
          <w:lang w:eastAsia="ru-RU"/>
        </w:rPr>
        <w:t>Имеет место несоответствие показателей количества государственных (муниципальных) унитарных предприятий в форме 0503161 и данных Реестра муниципального имущества раздела 3.</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046A80">
        <w:rPr>
          <w:rFonts w:ascii="Times New Roman" w:eastAsia="Times New Roman" w:hAnsi="Times New Roman"/>
          <w:bCs/>
          <w:sz w:val="28"/>
          <w:szCs w:val="28"/>
          <w:lang w:eastAsia="ru-RU"/>
        </w:rPr>
        <w:t xml:space="preserve">Контрольные соотношения с ф.0503171 «Сведения о финансовых вложениях получателя бюджетных средств, администратора источников финансирования дефицита бюджета» </w:t>
      </w:r>
      <w:r w:rsidRPr="00046A80">
        <w:rPr>
          <w:rFonts w:ascii="Times New Roman" w:eastAsia="Times New Roman" w:hAnsi="Times New Roman"/>
          <w:b/>
          <w:bCs/>
          <w:sz w:val="28"/>
          <w:szCs w:val="28"/>
          <w:lang w:eastAsia="ru-RU"/>
        </w:rPr>
        <w:t>не соблюдены</w:t>
      </w:r>
      <w:r w:rsidRPr="00046A80">
        <w:rPr>
          <w:rFonts w:ascii="Times New Roman" w:eastAsia="Times New Roman" w:hAnsi="Times New Roman"/>
          <w:bCs/>
          <w:sz w:val="28"/>
          <w:szCs w:val="28"/>
          <w:lang w:eastAsia="ru-RU"/>
        </w:rPr>
        <w:t>.</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046A80">
        <w:rPr>
          <w:rFonts w:ascii="Times New Roman" w:hAnsi="Times New Roman"/>
          <w:b/>
          <w:sz w:val="28"/>
          <w:szCs w:val="28"/>
        </w:rPr>
        <w:t>Сведения об изменениях бюджетной росписи главного распорядителя бюджетных средств (</w:t>
      </w:r>
      <w:hyperlink r:id="rId30" w:anchor="/document/12181732/entry/503163" w:history="1">
        <w:r w:rsidRPr="008602FE">
          <w:rPr>
            <w:rStyle w:val="a4"/>
            <w:rFonts w:ascii="Times New Roman" w:hAnsi="Times New Roman"/>
            <w:b/>
            <w:color w:val="auto"/>
            <w:sz w:val="28"/>
            <w:szCs w:val="28"/>
          </w:rPr>
          <w:t>ф. 0503163</w:t>
        </w:r>
      </w:hyperlink>
      <w:r w:rsidRPr="00046A80">
        <w:rPr>
          <w:rFonts w:ascii="Times New Roman" w:hAnsi="Times New Roman"/>
          <w:b/>
          <w:sz w:val="28"/>
          <w:szCs w:val="28"/>
        </w:rPr>
        <w:t>).</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hAnsi="Times New Roman"/>
          <w:sz w:val="28"/>
          <w:szCs w:val="28"/>
        </w:rPr>
        <w:t>В нарушение п. 162</w:t>
      </w:r>
      <w:r w:rsidRPr="00046A80">
        <w:rPr>
          <w:rFonts w:ascii="Times New Roman" w:hAnsi="Times New Roman"/>
          <w:b/>
          <w:sz w:val="28"/>
          <w:szCs w:val="28"/>
        </w:rPr>
        <w:t xml:space="preserve"> </w:t>
      </w:r>
      <w:r w:rsidRPr="00046A80">
        <w:rPr>
          <w:rFonts w:ascii="Times New Roman" w:eastAsia="Times New Roman" w:hAnsi="Times New Roman"/>
          <w:sz w:val="28"/>
          <w:szCs w:val="28"/>
          <w:lang w:eastAsia="ru-RU"/>
        </w:rPr>
        <w:t>Инструкции N 191н</w:t>
      </w:r>
      <w:r w:rsidRPr="00046A80">
        <w:rPr>
          <w:rFonts w:ascii="Times New Roman" w:hAnsi="Times New Roman"/>
          <w:b/>
          <w:sz w:val="28"/>
          <w:szCs w:val="28"/>
        </w:rPr>
        <w:t xml:space="preserve"> </w:t>
      </w:r>
      <w:r w:rsidRPr="00046A80">
        <w:rPr>
          <w:rFonts w:ascii="Times New Roman" w:hAnsi="Times New Roman"/>
          <w:sz w:val="28"/>
          <w:szCs w:val="28"/>
        </w:rPr>
        <w:t xml:space="preserve">в графе 5 не указаны  причины внесенных уточнений со ссылкой на правовые основания их внесения (статьи </w:t>
      </w:r>
      <w:hyperlink r:id="rId31" w:anchor="/document/12112604/entry/0" w:history="1">
        <w:r w:rsidRPr="008602FE">
          <w:rPr>
            <w:rStyle w:val="a4"/>
            <w:rFonts w:ascii="Times New Roman" w:hAnsi="Times New Roman"/>
            <w:color w:val="auto"/>
            <w:sz w:val="28"/>
            <w:szCs w:val="28"/>
            <w:u w:val="none"/>
          </w:rPr>
          <w:t>Бюджетного кодекса</w:t>
        </w:r>
      </w:hyperlink>
      <w:r w:rsidRPr="00046A80">
        <w:rPr>
          <w:rFonts w:ascii="Times New Roman" w:hAnsi="Times New Roman"/>
          <w:sz w:val="28"/>
          <w:szCs w:val="28"/>
        </w:rPr>
        <w:t xml:space="preserve"> Российской Федерации и закона (решения) о соответствующем бюджете).</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8"/>
          <w:szCs w:val="28"/>
          <w:lang w:eastAsia="ru-RU"/>
        </w:rPr>
      </w:pP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046A80">
        <w:rPr>
          <w:rFonts w:ascii="Times New Roman" w:eastAsia="Times New Roman" w:hAnsi="Times New Roman"/>
          <w:b/>
          <w:bCs/>
          <w:sz w:val="28"/>
          <w:szCs w:val="28"/>
          <w:lang w:eastAsia="ru-RU"/>
        </w:rPr>
        <w:t xml:space="preserve">Сведения об исполнении бюджета </w:t>
      </w:r>
      <w:hyperlink r:id="rId32" w:history="1">
        <w:r w:rsidRPr="008602FE">
          <w:rPr>
            <w:rStyle w:val="a4"/>
            <w:rFonts w:ascii="Times New Roman" w:hAnsi="Times New Roman"/>
            <w:b/>
            <w:color w:val="auto"/>
            <w:sz w:val="28"/>
            <w:szCs w:val="28"/>
            <w:lang w:eastAsia="ru-RU"/>
          </w:rPr>
          <w:t>(ф. 0503164)</w:t>
        </w:r>
      </w:hyperlink>
      <w:r w:rsidRPr="008602FE">
        <w:rPr>
          <w:rFonts w:ascii="Times New Roman" w:eastAsia="Times New Roman" w:hAnsi="Times New Roman"/>
          <w:sz w:val="28"/>
          <w:szCs w:val="28"/>
          <w:lang w:eastAsia="ru-RU"/>
        </w:rPr>
        <w:t xml:space="preserve">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Информация в </w:t>
      </w:r>
      <w:hyperlink r:id="rId33" w:history="1">
        <w:r w:rsidRPr="008602FE">
          <w:rPr>
            <w:rStyle w:val="a4"/>
            <w:rFonts w:ascii="Times New Roman" w:hAnsi="Times New Roman"/>
            <w:color w:val="auto"/>
            <w:sz w:val="28"/>
            <w:szCs w:val="28"/>
            <w:u w:val="none"/>
            <w:lang w:eastAsia="ru-RU"/>
          </w:rPr>
          <w:t>форме</w:t>
        </w:r>
      </w:hyperlink>
      <w:r w:rsidRPr="008602FE">
        <w:rPr>
          <w:rFonts w:ascii="Times New Roman" w:eastAsia="Times New Roman" w:hAnsi="Times New Roman"/>
          <w:sz w:val="28"/>
          <w:szCs w:val="28"/>
          <w:lang w:eastAsia="ru-RU"/>
        </w:rPr>
        <w:t xml:space="preserve"> </w:t>
      </w:r>
      <w:r w:rsidRPr="00046A80">
        <w:rPr>
          <w:rFonts w:ascii="Times New Roman" w:eastAsia="Times New Roman" w:hAnsi="Times New Roman"/>
          <w:sz w:val="28"/>
          <w:szCs w:val="28"/>
          <w:lang w:eastAsia="ru-RU"/>
        </w:rPr>
        <w:t>содержит обобщенные за отчетный период данные о результатах исполнения бюджета учреждением (</w:t>
      </w:r>
      <w:hyperlink r:id="rId34" w:history="1">
        <w:r w:rsidRPr="008602FE">
          <w:rPr>
            <w:rStyle w:val="a4"/>
            <w:rFonts w:ascii="Times New Roman" w:hAnsi="Times New Roman"/>
            <w:color w:val="auto"/>
            <w:sz w:val="28"/>
            <w:szCs w:val="28"/>
            <w:lang w:eastAsia="ru-RU"/>
          </w:rPr>
          <w:t>п. 163</w:t>
        </w:r>
      </w:hyperlink>
      <w:r w:rsidRPr="00046A80">
        <w:rPr>
          <w:rFonts w:ascii="Times New Roman" w:eastAsia="Times New Roman" w:hAnsi="Times New Roman"/>
          <w:sz w:val="28"/>
          <w:szCs w:val="28"/>
          <w:lang w:eastAsia="ru-RU"/>
        </w:rPr>
        <w:t xml:space="preserve"> Инструкции N 191н).</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8"/>
          <w:szCs w:val="28"/>
        </w:rPr>
      </w:pPr>
      <w:r w:rsidRPr="00046A80">
        <w:rPr>
          <w:rFonts w:ascii="Times New Roman" w:eastAsiaTheme="minorHAnsi" w:hAnsi="Times New Roman"/>
          <w:sz w:val="28"/>
          <w:szCs w:val="28"/>
        </w:rPr>
        <w:lastRenderedPageBreak/>
        <w:t xml:space="preserve">В графе 4 раздела 2 «Расходы» </w:t>
      </w:r>
      <w:r w:rsidRPr="00046A80">
        <w:rPr>
          <w:rFonts w:ascii="Times New Roman" w:eastAsiaTheme="minorHAnsi" w:hAnsi="Times New Roman"/>
          <w:b/>
          <w:bCs/>
          <w:sz w:val="28"/>
          <w:szCs w:val="28"/>
        </w:rPr>
        <w:t>не отражены</w:t>
      </w:r>
      <w:r w:rsidRPr="00046A80">
        <w:rPr>
          <w:rFonts w:ascii="Times New Roman" w:eastAsiaTheme="minorHAnsi" w:hAnsi="Times New Roman"/>
          <w:sz w:val="28"/>
          <w:szCs w:val="28"/>
        </w:rPr>
        <w:t xml:space="preserve"> доведенные бюджетные данные, так как в соответствии с пунктом 163 Инструкции №191н в данной графе указывается информация о </w:t>
      </w:r>
      <w:proofErr w:type="gramStart"/>
      <w:r w:rsidRPr="00046A80">
        <w:rPr>
          <w:rFonts w:ascii="Times New Roman" w:eastAsiaTheme="minorHAnsi" w:hAnsi="Times New Roman"/>
          <w:sz w:val="28"/>
          <w:szCs w:val="28"/>
        </w:rPr>
        <w:t>суммах</w:t>
      </w:r>
      <w:proofErr w:type="gramEnd"/>
      <w:r w:rsidRPr="00046A80">
        <w:rPr>
          <w:rFonts w:ascii="Times New Roman" w:eastAsiaTheme="minorHAnsi" w:hAnsi="Times New Roman"/>
          <w:sz w:val="28"/>
          <w:szCs w:val="28"/>
        </w:rPr>
        <w:t xml:space="preserve">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046A80" w:rsidRPr="00046A80" w:rsidRDefault="00046A80" w:rsidP="00046A80">
      <w:pPr>
        <w:spacing w:after="0" w:line="240" w:lineRule="auto"/>
        <w:ind w:firstLine="567"/>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В графе 8 </w:t>
      </w:r>
      <w:r w:rsidRPr="00046A80">
        <w:rPr>
          <w:rFonts w:ascii="Times New Roman" w:eastAsia="Times New Roman" w:hAnsi="Times New Roman"/>
          <w:sz w:val="28"/>
          <w:szCs w:val="28"/>
          <w:u w:val="single"/>
          <w:lang w:eastAsia="ru-RU"/>
        </w:rPr>
        <w:t>не указан</w:t>
      </w:r>
      <w:r w:rsidRPr="00046A80">
        <w:rPr>
          <w:rFonts w:ascii="Times New Roman" w:eastAsia="Times New Roman" w:hAnsi="Times New Roman"/>
          <w:sz w:val="28"/>
          <w:szCs w:val="28"/>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r w:rsidRPr="00046A80">
        <w:rPr>
          <w:rFonts w:ascii="Times New Roman" w:eastAsia="Times New Roman" w:hAnsi="Times New Roman"/>
          <w:sz w:val="28"/>
          <w:szCs w:val="28"/>
          <w:lang w:eastAsia="ru-RU"/>
        </w:rPr>
        <w:tab/>
      </w:r>
    </w:p>
    <w:p w:rsidR="00046A80" w:rsidRPr="00046A80" w:rsidRDefault="00046A80" w:rsidP="00046A80">
      <w:pPr>
        <w:spacing w:after="0" w:line="240" w:lineRule="auto"/>
        <w:ind w:firstLine="567"/>
        <w:jc w:val="both"/>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Контрольные соотношения с ф. 0503127 </w:t>
      </w:r>
      <w:r w:rsidRPr="00046A80">
        <w:rPr>
          <w:rFonts w:ascii="Times New Roman" w:eastAsia="Times New Roman" w:hAnsi="Times New Roman"/>
          <w:b/>
          <w:sz w:val="28"/>
          <w:szCs w:val="28"/>
          <w:lang w:eastAsia="ru-RU"/>
        </w:rPr>
        <w:t>не соблюдены.</w:t>
      </w:r>
      <w:r w:rsidRPr="00046A80">
        <w:rPr>
          <w:rFonts w:ascii="Times New Roman" w:eastAsia="Times New Roman" w:hAnsi="Times New Roman"/>
          <w:sz w:val="28"/>
          <w:szCs w:val="28"/>
          <w:lang w:eastAsia="ru-RU"/>
        </w:rPr>
        <w:t xml:space="preserve"> Итоговые строки источников финансирования дефицита бюджета ф. 0503164  раздела 3 «Источники финансирования дефицита бюджета» по стр. 500 графы 5 </w:t>
      </w:r>
      <w:r w:rsidRPr="00046A80">
        <w:rPr>
          <w:rFonts w:ascii="Times New Roman" w:eastAsia="Times New Roman" w:hAnsi="Times New Roman"/>
          <w:sz w:val="28"/>
          <w:szCs w:val="28"/>
          <w:u w:val="single"/>
          <w:lang w:eastAsia="ru-RU"/>
        </w:rPr>
        <w:t>не соответствуют</w:t>
      </w:r>
      <w:r w:rsidRPr="00046A80">
        <w:rPr>
          <w:rFonts w:ascii="Times New Roman" w:eastAsia="Times New Roman" w:hAnsi="Times New Roman"/>
          <w:sz w:val="28"/>
          <w:szCs w:val="28"/>
          <w:lang w:eastAsia="ru-RU"/>
        </w:rPr>
        <w:t xml:space="preserve"> источникам финансирования дефицита бюджета ф. 0503127 по стр. 500 графы 8.</w:t>
      </w:r>
    </w:p>
    <w:p w:rsidR="00046A80" w:rsidRPr="00046A80" w:rsidRDefault="00046A80" w:rsidP="00046A80">
      <w:pPr>
        <w:spacing w:after="0" w:line="240" w:lineRule="auto"/>
        <w:jc w:val="both"/>
        <w:rPr>
          <w:rFonts w:ascii="Times New Roman" w:eastAsia="Times New Roman" w:hAnsi="Times New Roman"/>
          <w:b/>
          <w:sz w:val="28"/>
          <w:szCs w:val="28"/>
          <w:lang w:eastAsia="ru-RU"/>
        </w:rPr>
      </w:pPr>
    </w:p>
    <w:p w:rsidR="00046A80" w:rsidRPr="00046A80" w:rsidRDefault="00046A80" w:rsidP="00046A80">
      <w:pPr>
        <w:spacing w:after="0" w:line="240" w:lineRule="auto"/>
        <w:ind w:firstLine="567"/>
        <w:jc w:val="both"/>
        <w:rPr>
          <w:rStyle w:val="a4"/>
          <w:rFonts w:ascii="Times New Roman" w:hAnsi="Times New Roman"/>
          <w:sz w:val="28"/>
          <w:szCs w:val="28"/>
          <w:lang w:eastAsia="ru-RU"/>
        </w:rPr>
      </w:pPr>
      <w:r w:rsidRPr="00046A80">
        <w:rPr>
          <w:rFonts w:ascii="Times New Roman" w:eastAsia="Times New Roman" w:hAnsi="Times New Roman"/>
          <w:b/>
          <w:sz w:val="28"/>
          <w:szCs w:val="28"/>
          <w:lang w:eastAsia="ru-RU"/>
        </w:rPr>
        <w:t xml:space="preserve">Сведения об исполнении мероприятий в рамках целевых программ </w:t>
      </w:r>
      <w:hyperlink r:id="rId35" w:history="1">
        <w:r w:rsidRPr="008602FE">
          <w:rPr>
            <w:rStyle w:val="a4"/>
            <w:rFonts w:ascii="Times New Roman" w:hAnsi="Times New Roman"/>
            <w:b/>
            <w:color w:val="auto"/>
            <w:sz w:val="28"/>
            <w:szCs w:val="28"/>
            <w:lang w:eastAsia="ru-RU"/>
          </w:rPr>
          <w:t>(ф. 0503166)</w:t>
        </w:r>
      </w:hyperlink>
      <w:r w:rsidR="008602FE">
        <w:rPr>
          <w:rStyle w:val="a4"/>
          <w:rFonts w:ascii="Times New Roman" w:hAnsi="Times New Roman"/>
          <w:b/>
          <w:color w:val="auto"/>
          <w:sz w:val="28"/>
          <w:szCs w:val="28"/>
          <w:lang w:eastAsia="ru-RU"/>
        </w:rPr>
        <w:t>.</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8"/>
          <w:szCs w:val="28"/>
        </w:rPr>
      </w:pPr>
      <w:proofErr w:type="gramStart"/>
      <w:r w:rsidRPr="00046A80">
        <w:rPr>
          <w:rFonts w:ascii="Times New Roman" w:eastAsiaTheme="minorHAnsi" w:hAnsi="Times New Roman"/>
          <w:sz w:val="28"/>
          <w:szCs w:val="28"/>
        </w:rPr>
        <w:t xml:space="preserve">Согласно п. 164 Инструкции 191н в </w:t>
      </w:r>
      <w:hyperlink r:id="rId36" w:anchor="/document/12181732/entry/5031660" w:history="1">
        <w:r w:rsidRPr="00046A80">
          <w:rPr>
            <w:rFonts w:ascii="Times New Roman" w:eastAsiaTheme="minorHAnsi" w:hAnsi="Times New Roman"/>
            <w:sz w:val="28"/>
            <w:szCs w:val="28"/>
            <w:u w:val="single"/>
          </w:rPr>
          <w:t>графе 1</w:t>
        </w:r>
      </w:hyperlink>
      <w:r w:rsidRPr="00046A80">
        <w:rPr>
          <w:rFonts w:ascii="Times New Roman" w:eastAsiaTheme="minorHAnsi" w:hAnsi="Times New Roman"/>
          <w:sz w:val="28"/>
          <w:szCs w:val="28"/>
        </w:rPr>
        <w:t xml:space="preserve"> указывается наименование </w:t>
      </w:r>
      <w:r w:rsidRPr="00046A80">
        <w:rPr>
          <w:rFonts w:ascii="Times New Roman" w:eastAsiaTheme="minorHAnsi" w:hAnsi="Times New Roman"/>
          <w:sz w:val="28"/>
          <w:szCs w:val="28"/>
          <w:u w:val="single"/>
        </w:rPr>
        <w:t>федеральной</w:t>
      </w:r>
      <w:r w:rsidRPr="00046A80">
        <w:rPr>
          <w:rFonts w:ascii="Times New Roman" w:eastAsiaTheme="minorHAnsi" w:hAnsi="Times New Roman"/>
          <w:sz w:val="28"/>
          <w:szCs w:val="28"/>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roofErr w:type="gramEnd"/>
    </w:p>
    <w:p w:rsidR="00046A80" w:rsidRPr="00046A80" w:rsidRDefault="00046A80" w:rsidP="00046A80">
      <w:pPr>
        <w:spacing w:after="0" w:line="240" w:lineRule="auto"/>
        <w:ind w:firstLine="567"/>
        <w:jc w:val="both"/>
        <w:rPr>
          <w:rFonts w:ascii="Times New Roman" w:eastAsiaTheme="minorHAnsi" w:hAnsi="Times New Roman" w:cstheme="minorBidi"/>
          <w:sz w:val="28"/>
          <w:szCs w:val="28"/>
        </w:rPr>
      </w:pPr>
      <w:r w:rsidRPr="00046A80">
        <w:rPr>
          <w:rFonts w:ascii="Times New Roman" w:eastAsiaTheme="minorHAnsi" w:hAnsi="Times New Roman" w:cstheme="minorBidi"/>
          <w:sz w:val="28"/>
          <w:szCs w:val="28"/>
        </w:rPr>
        <w:t xml:space="preserve">Заполнение (ф. 0503166) </w:t>
      </w:r>
      <w:r w:rsidRPr="00046A80">
        <w:rPr>
          <w:rFonts w:ascii="Times New Roman" w:eastAsiaTheme="minorHAnsi" w:hAnsi="Times New Roman" w:cstheme="minorBidi"/>
          <w:b/>
          <w:sz w:val="28"/>
          <w:szCs w:val="28"/>
        </w:rPr>
        <w:t>не соответствует</w:t>
      </w:r>
      <w:r w:rsidRPr="00046A80">
        <w:rPr>
          <w:rFonts w:ascii="Times New Roman" w:eastAsiaTheme="minorHAnsi" w:hAnsi="Times New Roman" w:cstheme="minorBidi"/>
          <w:sz w:val="28"/>
          <w:szCs w:val="28"/>
        </w:rPr>
        <w:t xml:space="preserve"> Инструкции 191н.</w:t>
      </w:r>
    </w:p>
    <w:p w:rsidR="00046A80" w:rsidRPr="00046A80" w:rsidRDefault="00046A80" w:rsidP="00046A80">
      <w:pPr>
        <w:spacing w:after="0" w:line="240" w:lineRule="auto"/>
        <w:ind w:firstLine="567"/>
        <w:jc w:val="both"/>
        <w:rPr>
          <w:rFonts w:ascii="Times New Roman" w:hAnsi="Times New Roman"/>
          <w:sz w:val="28"/>
          <w:szCs w:val="28"/>
        </w:rPr>
      </w:pPr>
      <w:proofErr w:type="gramStart"/>
      <w:r w:rsidRPr="00046A80">
        <w:rPr>
          <w:rFonts w:ascii="Times New Roman" w:eastAsiaTheme="minorHAnsi" w:hAnsi="Times New Roman" w:cstheme="minorBidi"/>
          <w:sz w:val="28"/>
          <w:szCs w:val="28"/>
        </w:rPr>
        <w:t xml:space="preserve">Проверкой установлено, в предоставленных в Контрольно-счетную палату МО «Нерюнгринский район» сведениях об исполнении мероприятий в рамках целевых программ ф. 0503166, отражены две </w:t>
      </w:r>
      <w:r w:rsidRPr="00046A80">
        <w:rPr>
          <w:rFonts w:ascii="Times New Roman" w:eastAsiaTheme="minorHAnsi" w:hAnsi="Times New Roman" w:cstheme="minorBidi"/>
          <w:sz w:val="28"/>
          <w:szCs w:val="28"/>
          <w:u w:val="single"/>
        </w:rPr>
        <w:t>муниципальные</w:t>
      </w:r>
      <w:r w:rsidRPr="00046A80">
        <w:rPr>
          <w:rFonts w:ascii="Times New Roman" w:eastAsiaTheme="minorHAnsi" w:hAnsi="Times New Roman" w:cstheme="minorBidi"/>
          <w:sz w:val="28"/>
          <w:szCs w:val="28"/>
        </w:rPr>
        <w:t xml:space="preserve"> целевые программы, </w:t>
      </w:r>
      <w:r w:rsidRPr="00046A80">
        <w:rPr>
          <w:rFonts w:ascii="Times New Roman" w:eastAsiaTheme="minorHAnsi" w:hAnsi="Times New Roman"/>
          <w:sz w:val="28"/>
          <w:szCs w:val="28"/>
        </w:rPr>
        <w:t xml:space="preserve">действующие </w:t>
      </w:r>
      <w:r w:rsidRPr="00046A80">
        <w:rPr>
          <w:rFonts w:ascii="Times New Roman" w:hAnsi="Times New Roman"/>
          <w:sz w:val="28"/>
          <w:szCs w:val="28"/>
        </w:rPr>
        <w:t>в сельском поселении «</w:t>
      </w:r>
      <w:proofErr w:type="spellStart"/>
      <w:r w:rsidRPr="00046A80">
        <w:rPr>
          <w:rFonts w:ascii="Times New Roman" w:hAnsi="Times New Roman"/>
          <w:sz w:val="28"/>
          <w:szCs w:val="28"/>
        </w:rPr>
        <w:t>Иенгринский</w:t>
      </w:r>
      <w:proofErr w:type="spellEnd"/>
      <w:r w:rsidRPr="00046A80">
        <w:rPr>
          <w:rFonts w:ascii="Times New Roman" w:hAnsi="Times New Roman"/>
          <w:sz w:val="28"/>
          <w:szCs w:val="28"/>
        </w:rPr>
        <w:t xml:space="preserve"> эвенкийский национальный наслег» Нерюнгринского района в 2019 году.</w:t>
      </w:r>
      <w:proofErr w:type="gramEnd"/>
    </w:p>
    <w:p w:rsidR="00046A80" w:rsidRPr="00046A80" w:rsidRDefault="00046A80" w:rsidP="00046A80">
      <w:pPr>
        <w:spacing w:after="0" w:line="240" w:lineRule="auto"/>
        <w:ind w:firstLine="708"/>
        <w:jc w:val="both"/>
        <w:rPr>
          <w:rFonts w:ascii="Times New Roman" w:eastAsiaTheme="minorEastAsia" w:hAnsi="Times New Roman"/>
          <w:sz w:val="28"/>
          <w:szCs w:val="28"/>
          <w:lang w:eastAsia="ru-RU"/>
        </w:rPr>
      </w:pPr>
      <w:proofErr w:type="gramStart"/>
      <w:r w:rsidRPr="00046A80">
        <w:rPr>
          <w:rFonts w:ascii="Times New Roman" w:hAnsi="Times New Roman"/>
          <w:sz w:val="28"/>
          <w:szCs w:val="28"/>
        </w:rPr>
        <w:t>Согласно</w:t>
      </w:r>
      <w:r w:rsidRPr="00046A80">
        <w:rPr>
          <w:rFonts w:ascii="Times New Roman" w:eastAsiaTheme="minorEastAsia" w:hAnsi="Times New Roman"/>
          <w:sz w:val="28"/>
          <w:szCs w:val="28"/>
          <w:lang w:eastAsia="ru-RU"/>
        </w:rPr>
        <w:t xml:space="preserve"> Решения</w:t>
      </w:r>
      <w:proofErr w:type="gramEnd"/>
      <w:r w:rsidRPr="00046A80">
        <w:rPr>
          <w:rFonts w:ascii="Times New Roman" w:eastAsiaTheme="minorEastAsia" w:hAnsi="Times New Roman"/>
          <w:sz w:val="28"/>
          <w:szCs w:val="28"/>
          <w:lang w:eastAsia="ru-RU"/>
        </w:rPr>
        <w:t xml:space="preserve"> 22-й сессии депутатов </w:t>
      </w:r>
      <w:proofErr w:type="spellStart"/>
      <w:r w:rsidRPr="00046A80">
        <w:rPr>
          <w:rFonts w:ascii="Times New Roman" w:eastAsiaTheme="minorEastAsia" w:hAnsi="Times New Roman"/>
          <w:sz w:val="28"/>
          <w:szCs w:val="28"/>
          <w:lang w:eastAsia="ru-RU"/>
        </w:rPr>
        <w:t>Иенгринского</w:t>
      </w:r>
      <w:proofErr w:type="spellEnd"/>
      <w:r w:rsidRPr="00046A80">
        <w:rPr>
          <w:rFonts w:ascii="Times New Roman" w:eastAsiaTheme="minorEastAsia" w:hAnsi="Times New Roman"/>
          <w:sz w:val="28"/>
          <w:szCs w:val="28"/>
          <w:lang w:eastAsia="ru-RU"/>
        </w:rPr>
        <w:t xml:space="preserve"> </w:t>
      </w:r>
      <w:proofErr w:type="spellStart"/>
      <w:r w:rsidRPr="00046A80">
        <w:rPr>
          <w:rFonts w:ascii="Times New Roman" w:eastAsiaTheme="minorEastAsia" w:hAnsi="Times New Roman"/>
          <w:sz w:val="28"/>
          <w:szCs w:val="28"/>
          <w:lang w:eastAsia="ru-RU"/>
        </w:rPr>
        <w:t>наслежного</w:t>
      </w:r>
      <w:proofErr w:type="spellEnd"/>
      <w:r w:rsidRPr="00046A80">
        <w:rPr>
          <w:rFonts w:ascii="Times New Roman" w:eastAsiaTheme="minorEastAsia" w:hAnsi="Times New Roman"/>
          <w:sz w:val="28"/>
          <w:szCs w:val="28"/>
          <w:lang w:eastAsia="ru-RU"/>
        </w:rPr>
        <w:t xml:space="preserve"> Совета депутатов  от 24.12.2019 № 8-22 «О внесении изменений и дополнений в решение </w:t>
      </w:r>
      <w:proofErr w:type="spellStart"/>
      <w:r w:rsidRPr="00046A80">
        <w:rPr>
          <w:rFonts w:ascii="Times New Roman" w:eastAsiaTheme="minorEastAsia" w:hAnsi="Times New Roman"/>
          <w:sz w:val="28"/>
          <w:szCs w:val="28"/>
          <w:lang w:eastAsia="ru-RU"/>
        </w:rPr>
        <w:t>Иенгринского</w:t>
      </w:r>
      <w:proofErr w:type="spellEnd"/>
      <w:r w:rsidRPr="00046A80">
        <w:rPr>
          <w:rFonts w:ascii="Times New Roman" w:eastAsiaTheme="minorEastAsia" w:hAnsi="Times New Roman"/>
          <w:sz w:val="28"/>
          <w:szCs w:val="28"/>
          <w:lang w:eastAsia="ru-RU"/>
        </w:rPr>
        <w:t xml:space="preserve"> </w:t>
      </w:r>
      <w:proofErr w:type="spellStart"/>
      <w:r w:rsidRPr="00046A80">
        <w:rPr>
          <w:rFonts w:ascii="Times New Roman" w:eastAsiaTheme="minorEastAsia" w:hAnsi="Times New Roman"/>
          <w:sz w:val="28"/>
          <w:szCs w:val="28"/>
          <w:lang w:eastAsia="ru-RU"/>
        </w:rPr>
        <w:t>наслежного</w:t>
      </w:r>
      <w:proofErr w:type="spellEnd"/>
      <w:r w:rsidRPr="00046A80">
        <w:rPr>
          <w:rFonts w:ascii="Times New Roman" w:eastAsiaTheme="minorEastAsia" w:hAnsi="Times New Roman"/>
          <w:sz w:val="28"/>
          <w:szCs w:val="28"/>
          <w:lang w:eastAsia="ru-RU"/>
        </w:rPr>
        <w:t xml:space="preserve"> Совета депутатов от 25.12.2018 № 2-15 «Об утверждении бюджета сельского поселения «</w:t>
      </w:r>
      <w:proofErr w:type="spellStart"/>
      <w:r w:rsidRPr="00046A80">
        <w:rPr>
          <w:rFonts w:ascii="Times New Roman" w:eastAsiaTheme="minorEastAsia" w:hAnsi="Times New Roman"/>
          <w:sz w:val="28"/>
          <w:szCs w:val="28"/>
          <w:lang w:eastAsia="ru-RU"/>
        </w:rPr>
        <w:t>Иенгринский</w:t>
      </w:r>
      <w:proofErr w:type="spellEnd"/>
      <w:r w:rsidRPr="00046A80">
        <w:rPr>
          <w:rFonts w:ascii="Times New Roman" w:eastAsiaTheme="minorEastAsia" w:hAnsi="Times New Roman"/>
          <w:sz w:val="28"/>
          <w:szCs w:val="28"/>
          <w:lang w:eastAsia="ru-RU"/>
        </w:rPr>
        <w:t xml:space="preserve"> эвенкийский национальный наслег» Нерюнгринского района на 2019 год»</w:t>
      </w:r>
      <w:r w:rsidRPr="00046A80">
        <w:rPr>
          <w:rFonts w:ascii="Times New Roman" w:eastAsiaTheme="minorEastAsia" w:hAnsi="Times New Roman" w:cstheme="minorBidi"/>
          <w:sz w:val="28"/>
          <w:szCs w:val="28"/>
          <w:lang w:eastAsia="ru-RU"/>
        </w:rPr>
        <w:t xml:space="preserve">, </w:t>
      </w:r>
      <w:r w:rsidRPr="00046A80">
        <w:rPr>
          <w:rFonts w:ascii="Times New Roman" w:eastAsiaTheme="minorEastAsia" w:hAnsi="Times New Roman"/>
          <w:sz w:val="28"/>
          <w:szCs w:val="28"/>
          <w:lang w:eastAsia="ru-RU"/>
        </w:rPr>
        <w:t>объем финансирования целевых программ составил 309,4 тыс. рублей.</w:t>
      </w:r>
    </w:p>
    <w:p w:rsidR="00046A80" w:rsidRPr="00046A80" w:rsidRDefault="00046A80" w:rsidP="00046A80">
      <w:pPr>
        <w:spacing w:after="0" w:line="240" w:lineRule="auto"/>
        <w:ind w:firstLine="708"/>
        <w:jc w:val="both"/>
        <w:rPr>
          <w:rFonts w:ascii="Times New Roman" w:eastAsiaTheme="minorEastAsia" w:hAnsi="Times New Roman"/>
          <w:sz w:val="28"/>
          <w:szCs w:val="28"/>
          <w:lang w:eastAsia="ru-RU"/>
        </w:rPr>
      </w:pPr>
      <w:r w:rsidRPr="00046A80">
        <w:rPr>
          <w:rFonts w:ascii="Times New Roman" w:eastAsiaTheme="minorEastAsia" w:hAnsi="Times New Roman"/>
          <w:sz w:val="28"/>
          <w:szCs w:val="28"/>
          <w:lang w:eastAsia="ru-RU"/>
        </w:rPr>
        <w:t>Фактическое исполнение муниципальных программ из средств местного бюджета составило 279,4 тыс. рублей по муниципальной программе «Содействие занятости населения сельского поселения «</w:t>
      </w:r>
      <w:proofErr w:type="spellStart"/>
      <w:r w:rsidRPr="00046A80">
        <w:rPr>
          <w:rFonts w:ascii="Times New Roman" w:eastAsiaTheme="minorEastAsia" w:hAnsi="Times New Roman"/>
          <w:sz w:val="28"/>
          <w:szCs w:val="28"/>
          <w:lang w:eastAsia="ru-RU"/>
        </w:rPr>
        <w:t>Иенгринский</w:t>
      </w:r>
      <w:proofErr w:type="spellEnd"/>
      <w:r w:rsidRPr="00046A80">
        <w:rPr>
          <w:rFonts w:ascii="Times New Roman" w:eastAsiaTheme="minorEastAsia" w:hAnsi="Times New Roman"/>
          <w:sz w:val="28"/>
          <w:szCs w:val="28"/>
          <w:lang w:eastAsia="ru-RU"/>
        </w:rPr>
        <w:t xml:space="preserve"> эвенкийский национальный наслег на 2018-2022 годы».</w:t>
      </w:r>
    </w:p>
    <w:p w:rsidR="00046A80" w:rsidRPr="00046A80" w:rsidRDefault="00046A80" w:rsidP="00046A80">
      <w:pPr>
        <w:spacing w:after="0" w:line="240" w:lineRule="auto"/>
        <w:ind w:firstLine="708"/>
        <w:jc w:val="both"/>
        <w:rPr>
          <w:rFonts w:ascii="Times New Roman" w:eastAsiaTheme="minorEastAsia" w:hAnsi="Times New Roman"/>
          <w:sz w:val="28"/>
          <w:szCs w:val="28"/>
          <w:u w:val="single"/>
          <w:lang w:eastAsia="ru-RU"/>
        </w:rPr>
      </w:pPr>
      <w:r w:rsidRPr="00046A80">
        <w:rPr>
          <w:rFonts w:ascii="Times New Roman" w:eastAsiaTheme="minorEastAsia" w:hAnsi="Times New Roman"/>
          <w:sz w:val="28"/>
          <w:szCs w:val="28"/>
          <w:lang w:eastAsia="ru-RU"/>
        </w:rPr>
        <w:t>Исполнение мероприятий по муниципальной программе «Охрана окружающей среды и рациональное природопользование на территории сельского поселения «</w:t>
      </w:r>
      <w:proofErr w:type="spellStart"/>
      <w:r w:rsidRPr="00046A80">
        <w:rPr>
          <w:rFonts w:ascii="Times New Roman" w:eastAsiaTheme="minorEastAsia" w:hAnsi="Times New Roman"/>
          <w:sz w:val="28"/>
          <w:szCs w:val="28"/>
          <w:lang w:eastAsia="ru-RU"/>
        </w:rPr>
        <w:t>Иенгринский</w:t>
      </w:r>
      <w:proofErr w:type="spellEnd"/>
      <w:r w:rsidRPr="00046A80">
        <w:rPr>
          <w:rFonts w:ascii="Times New Roman" w:eastAsiaTheme="minorEastAsia" w:hAnsi="Times New Roman"/>
          <w:sz w:val="28"/>
          <w:szCs w:val="28"/>
          <w:lang w:eastAsia="ru-RU"/>
        </w:rPr>
        <w:t xml:space="preserve"> эвенкийский национальный наслег на 2017 – 2020 годы» произведено на сумму 30,0 тыс. рублей из </w:t>
      </w:r>
      <w:r w:rsidRPr="00046A80">
        <w:rPr>
          <w:rFonts w:ascii="Times New Roman" w:eastAsiaTheme="minorEastAsia" w:hAnsi="Times New Roman"/>
          <w:sz w:val="28"/>
          <w:szCs w:val="28"/>
          <w:u w:val="single"/>
          <w:lang w:eastAsia="ru-RU"/>
        </w:rPr>
        <w:t>сре</w:t>
      </w:r>
      <w:proofErr w:type="gramStart"/>
      <w:r w:rsidRPr="00046A80">
        <w:rPr>
          <w:rFonts w:ascii="Times New Roman" w:eastAsiaTheme="minorEastAsia" w:hAnsi="Times New Roman"/>
          <w:sz w:val="28"/>
          <w:szCs w:val="28"/>
          <w:u w:val="single"/>
          <w:lang w:eastAsia="ru-RU"/>
        </w:rPr>
        <w:t>дств пр</w:t>
      </w:r>
      <w:proofErr w:type="gramEnd"/>
      <w:r w:rsidRPr="00046A80">
        <w:rPr>
          <w:rFonts w:ascii="Times New Roman" w:eastAsiaTheme="minorEastAsia" w:hAnsi="Times New Roman"/>
          <w:sz w:val="28"/>
          <w:szCs w:val="28"/>
          <w:u w:val="single"/>
          <w:lang w:eastAsia="ru-RU"/>
        </w:rPr>
        <w:t>очих источников,</w:t>
      </w:r>
      <w:r w:rsidRPr="00046A80">
        <w:rPr>
          <w:rFonts w:ascii="Times New Roman" w:eastAsiaTheme="minorEastAsia" w:hAnsi="Times New Roman"/>
          <w:sz w:val="28"/>
          <w:szCs w:val="28"/>
          <w:lang w:eastAsia="ru-RU"/>
        </w:rPr>
        <w:t xml:space="preserve"> а именно: </w:t>
      </w:r>
    </w:p>
    <w:p w:rsidR="00046A80" w:rsidRPr="00046A80" w:rsidRDefault="00046A80" w:rsidP="00046A80">
      <w:pPr>
        <w:spacing w:after="0" w:line="240" w:lineRule="auto"/>
        <w:ind w:firstLine="708"/>
        <w:jc w:val="both"/>
        <w:rPr>
          <w:rFonts w:ascii="Times New Roman" w:eastAsiaTheme="minorEastAsia" w:hAnsi="Times New Roman"/>
          <w:sz w:val="28"/>
          <w:szCs w:val="28"/>
          <w:lang w:eastAsia="ru-RU"/>
        </w:rPr>
      </w:pPr>
      <w:r w:rsidRPr="00046A80">
        <w:rPr>
          <w:rFonts w:ascii="Times New Roman" w:eastAsiaTheme="minorEastAsia" w:hAnsi="Times New Roman"/>
          <w:sz w:val="28"/>
          <w:szCs w:val="28"/>
          <w:lang w:eastAsia="ru-RU"/>
        </w:rPr>
        <w:t>- ликвидация несанкционированных свалок  - 20,0 тыс. рублей за счет предприятия;</w:t>
      </w:r>
    </w:p>
    <w:p w:rsidR="00046A80" w:rsidRPr="00046A80" w:rsidRDefault="00046A80" w:rsidP="00046A80">
      <w:pPr>
        <w:spacing w:after="0" w:line="240" w:lineRule="auto"/>
        <w:ind w:firstLine="708"/>
        <w:jc w:val="both"/>
        <w:rPr>
          <w:rFonts w:ascii="Times New Roman" w:eastAsiaTheme="minorEastAsia" w:hAnsi="Times New Roman"/>
          <w:sz w:val="28"/>
          <w:szCs w:val="28"/>
          <w:lang w:eastAsia="ru-RU"/>
        </w:rPr>
      </w:pPr>
      <w:r w:rsidRPr="00046A80">
        <w:rPr>
          <w:rFonts w:ascii="Times New Roman" w:eastAsiaTheme="minorEastAsia" w:hAnsi="Times New Roman"/>
          <w:sz w:val="28"/>
          <w:szCs w:val="28"/>
          <w:lang w:eastAsia="ru-RU"/>
        </w:rPr>
        <w:lastRenderedPageBreak/>
        <w:t>- обучение общественных экологов – 10,0 тыс. рублей произведено без финансовых затрат.</w:t>
      </w:r>
    </w:p>
    <w:p w:rsidR="00046A80" w:rsidRPr="00046A80" w:rsidRDefault="00046A80" w:rsidP="00046A80">
      <w:pPr>
        <w:spacing w:after="0" w:line="240" w:lineRule="auto"/>
        <w:ind w:firstLine="708"/>
        <w:jc w:val="both"/>
        <w:rPr>
          <w:rFonts w:ascii="Times New Roman" w:eastAsiaTheme="minorEastAsia" w:hAnsi="Times New Roman"/>
          <w:sz w:val="28"/>
          <w:szCs w:val="28"/>
          <w:lang w:eastAsia="ru-RU"/>
        </w:rPr>
      </w:pPr>
      <w:r w:rsidRPr="00046A80">
        <w:rPr>
          <w:rFonts w:ascii="Times New Roman" w:eastAsiaTheme="minorEastAsia" w:hAnsi="Times New Roman"/>
          <w:sz w:val="28"/>
          <w:szCs w:val="28"/>
          <w:lang w:eastAsia="ru-RU"/>
        </w:rPr>
        <w:t>В связи с этим, в Сведениях об исполнении мероприятий в рамках целевых программ (ф.0503166) исполнение данной программы отражено в сумме 0,00 рублей, тогда как фактическое исполнение программы составляет 100%.</w:t>
      </w:r>
    </w:p>
    <w:p w:rsidR="00046A80" w:rsidRPr="00046A80" w:rsidRDefault="00046A80" w:rsidP="004058EB">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046A80">
        <w:rPr>
          <w:rFonts w:ascii="Times New Roman" w:eastAsia="Times New Roman" w:hAnsi="Times New Roman"/>
          <w:b/>
          <w:sz w:val="28"/>
          <w:szCs w:val="28"/>
        </w:rPr>
        <w:t xml:space="preserve">Сведения о движении нефинансовых активов </w:t>
      </w:r>
      <w:hyperlink r:id="rId37" w:history="1">
        <w:r w:rsidRPr="008602FE">
          <w:rPr>
            <w:rStyle w:val="a4"/>
            <w:rFonts w:ascii="Times New Roman" w:hAnsi="Times New Roman"/>
            <w:b/>
            <w:color w:val="auto"/>
            <w:sz w:val="28"/>
            <w:szCs w:val="28"/>
          </w:rPr>
          <w:t>(ф. 0503168)</w:t>
        </w:r>
      </w:hyperlink>
      <w:r w:rsidRPr="00046A80">
        <w:rPr>
          <w:rFonts w:ascii="Times New Roman" w:eastAsia="Times New Roman" w:hAnsi="Times New Roman"/>
          <w:sz w:val="28"/>
          <w:szCs w:val="28"/>
        </w:rPr>
        <w:t xml:space="preserve"> заполняются раздельно по имуществу, закрепленному в оперативное управление, и по имуществу, составляющему муниципальную казну. </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8"/>
          <w:szCs w:val="28"/>
        </w:rPr>
      </w:pPr>
      <w:r w:rsidRPr="00046A80">
        <w:rPr>
          <w:rFonts w:ascii="Times New Roman" w:eastAsiaTheme="minorHAnsi" w:hAnsi="Times New Roman"/>
          <w:sz w:val="28"/>
          <w:szCs w:val="28"/>
        </w:rPr>
        <w:t>Показатели, отраженные в Сведениях (</w:t>
      </w:r>
      <w:hyperlink r:id="rId38" w:anchor="/document/12181732/entry/503168" w:history="1">
        <w:r w:rsidRPr="00046A80">
          <w:rPr>
            <w:rFonts w:ascii="Times New Roman" w:eastAsiaTheme="minorHAnsi" w:hAnsi="Times New Roman"/>
            <w:sz w:val="28"/>
            <w:szCs w:val="28"/>
          </w:rPr>
          <w:t>ф. 0503168</w:t>
        </w:r>
      </w:hyperlink>
      <w:r w:rsidRPr="00046A80">
        <w:rPr>
          <w:rFonts w:ascii="Times New Roman" w:eastAsiaTheme="minorHAnsi" w:hAnsi="Times New Roman"/>
          <w:sz w:val="28"/>
          <w:szCs w:val="28"/>
        </w:rPr>
        <w:t>), не подтверждены соответствующими регистрами бюджетного учета по учету операций с нефинансовыми активами.</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01.01.2019 и на 01.01.2020 года, установлено, что к</w:t>
      </w:r>
      <w:r w:rsidRPr="00046A80">
        <w:rPr>
          <w:rFonts w:ascii="Times New Roman" w:hAnsi="Times New Roman"/>
          <w:sz w:val="28"/>
          <w:szCs w:val="28"/>
        </w:rPr>
        <w:t xml:space="preserve">онтрольные соотношения между формами на начало и конец отчетного периода </w:t>
      </w:r>
      <w:r w:rsidRPr="00046A80">
        <w:rPr>
          <w:rFonts w:ascii="Times New Roman" w:hAnsi="Times New Roman"/>
          <w:b/>
          <w:sz w:val="28"/>
          <w:szCs w:val="28"/>
        </w:rPr>
        <w:t>соблюдены.</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eastAsia="Times New Roman" w:hAnsi="Times New Roman"/>
          <w:sz w:val="28"/>
          <w:szCs w:val="28"/>
          <w:lang w:eastAsia="ru-RU"/>
        </w:rPr>
        <w:t xml:space="preserve">Предоставленный Реестр муниципального имущества ведется </w:t>
      </w:r>
      <w:r w:rsidRPr="00046A80">
        <w:rPr>
          <w:rFonts w:ascii="Times New Roman" w:eastAsia="Times New Roman" w:hAnsi="Times New Roman"/>
          <w:b/>
          <w:sz w:val="28"/>
          <w:szCs w:val="28"/>
          <w:lang w:eastAsia="ru-RU"/>
        </w:rPr>
        <w:t>в нарушение</w:t>
      </w:r>
      <w:r w:rsidRPr="00046A80">
        <w:rPr>
          <w:rFonts w:ascii="Times New Roman" w:eastAsia="Times New Roman" w:hAnsi="Times New Roman"/>
          <w:sz w:val="28"/>
          <w:szCs w:val="28"/>
          <w:lang w:eastAsia="ru-RU"/>
        </w:rPr>
        <w:t xml:space="preserve"> </w:t>
      </w:r>
      <w:r w:rsidRPr="00046A80">
        <w:rPr>
          <w:rFonts w:ascii="Times New Roman" w:hAnsi="Times New Roman"/>
          <w:sz w:val="28"/>
          <w:szCs w:val="28"/>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hAnsi="Times New Roman"/>
          <w:sz w:val="28"/>
          <w:szCs w:val="28"/>
        </w:rPr>
        <w:t xml:space="preserve">Показатели Реестра о стоимости и начисленной амортизации имущества, </w:t>
      </w:r>
      <w:r w:rsidRPr="00046A80">
        <w:rPr>
          <w:rFonts w:ascii="Times New Roman" w:hAnsi="Times New Roman"/>
          <w:sz w:val="28"/>
          <w:szCs w:val="28"/>
          <w:u w:val="single"/>
        </w:rPr>
        <w:t>не соответствуют</w:t>
      </w:r>
      <w:r w:rsidRPr="00046A80">
        <w:rPr>
          <w:rFonts w:ascii="Times New Roman" w:hAnsi="Times New Roman"/>
          <w:sz w:val="28"/>
          <w:szCs w:val="28"/>
        </w:rPr>
        <w:t xml:space="preserve"> показателям сведений о движении нефинансовых активов ф.0503168, Баланса ф. 0503130.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hAnsi="Times New Roman"/>
          <w:sz w:val="28"/>
          <w:szCs w:val="28"/>
        </w:rPr>
        <w:t xml:space="preserve">Движимое и иное имущество, не относящееся к недвижимым и движимым вещам, раздела 2 Реестра, </w:t>
      </w:r>
      <w:r w:rsidRPr="00046A80">
        <w:rPr>
          <w:rFonts w:ascii="Times New Roman" w:hAnsi="Times New Roman"/>
          <w:sz w:val="28"/>
          <w:szCs w:val="28"/>
          <w:u w:val="single"/>
        </w:rPr>
        <w:t>отражено не в полной мере</w:t>
      </w:r>
      <w:r w:rsidRPr="00046A80">
        <w:rPr>
          <w:rFonts w:ascii="Times New Roman" w:hAnsi="Times New Roman"/>
          <w:sz w:val="28"/>
          <w:szCs w:val="28"/>
        </w:rPr>
        <w:t xml:space="preserve"> на 01.01.2020 года.</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hAnsi="Times New Roman"/>
          <w:sz w:val="28"/>
          <w:szCs w:val="28"/>
          <w:u w:val="single"/>
        </w:rPr>
        <w:t>Количество</w:t>
      </w:r>
      <w:r w:rsidRPr="00046A80">
        <w:rPr>
          <w:rFonts w:ascii="Times New Roman" w:hAnsi="Times New Roman"/>
          <w:sz w:val="28"/>
          <w:szCs w:val="28"/>
        </w:rPr>
        <w:t xml:space="preserve"> муниципальных унитарных предприятий, </w:t>
      </w:r>
      <w:proofErr w:type="gramStart"/>
      <w:r w:rsidRPr="00046A80">
        <w:rPr>
          <w:rFonts w:ascii="Times New Roman" w:hAnsi="Times New Roman"/>
          <w:sz w:val="28"/>
          <w:szCs w:val="28"/>
        </w:rPr>
        <w:t>доли</w:t>
      </w:r>
      <w:proofErr w:type="gramEnd"/>
      <w:r w:rsidRPr="00046A80">
        <w:rPr>
          <w:rFonts w:ascii="Times New Roman" w:hAnsi="Times New Roman"/>
          <w:sz w:val="28"/>
          <w:szCs w:val="28"/>
        </w:rPr>
        <w:t xml:space="preserve"> в уставном капитале которых принадлежат сельскому поселению «</w:t>
      </w:r>
      <w:proofErr w:type="spellStart"/>
      <w:r w:rsidRPr="00046A80">
        <w:rPr>
          <w:rFonts w:ascii="Times New Roman" w:hAnsi="Times New Roman"/>
          <w:sz w:val="28"/>
          <w:szCs w:val="28"/>
        </w:rPr>
        <w:t>Иенгринский</w:t>
      </w:r>
      <w:proofErr w:type="spellEnd"/>
      <w:r w:rsidRPr="00046A80">
        <w:rPr>
          <w:rFonts w:ascii="Times New Roman" w:hAnsi="Times New Roman"/>
          <w:sz w:val="28"/>
          <w:szCs w:val="28"/>
        </w:rPr>
        <w:t xml:space="preserve"> эвенкийский национальный наслег» и в которых муниципальное образование является учредителем, </w:t>
      </w:r>
      <w:r w:rsidRPr="00046A80">
        <w:rPr>
          <w:rFonts w:ascii="Times New Roman" w:hAnsi="Times New Roman"/>
          <w:sz w:val="28"/>
          <w:szCs w:val="28"/>
          <w:u w:val="single"/>
        </w:rPr>
        <w:t>не соответствует</w:t>
      </w:r>
      <w:r w:rsidRPr="00046A80">
        <w:rPr>
          <w:rFonts w:ascii="Times New Roman" w:hAnsi="Times New Roman"/>
          <w:sz w:val="28"/>
          <w:szCs w:val="28"/>
        </w:rPr>
        <w:t xml:space="preserve"> количеству, указанному в Сведениях ф. 0503161 и ф.0503171.</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hAnsi="Times New Roman"/>
          <w:sz w:val="28"/>
          <w:szCs w:val="28"/>
        </w:rPr>
        <w:t xml:space="preserve"> </w:t>
      </w:r>
      <w:r w:rsidRPr="00046A80">
        <w:rPr>
          <w:rFonts w:ascii="Times New Roman" w:hAnsi="Times New Roman"/>
          <w:sz w:val="28"/>
          <w:szCs w:val="28"/>
          <w:u w:val="single"/>
        </w:rPr>
        <w:t>Сумма</w:t>
      </w:r>
      <w:r w:rsidRPr="00046A80">
        <w:rPr>
          <w:rFonts w:ascii="Times New Roman" w:hAnsi="Times New Roman"/>
          <w:sz w:val="28"/>
          <w:szCs w:val="28"/>
        </w:rPr>
        <w:t xml:space="preserve"> финансовых вложений раздела </w:t>
      </w:r>
      <w:r w:rsidRPr="00046A80">
        <w:rPr>
          <w:rFonts w:ascii="Times New Roman" w:hAnsi="Times New Roman"/>
          <w:sz w:val="28"/>
          <w:szCs w:val="28"/>
          <w:lang w:val="en-US"/>
        </w:rPr>
        <w:t>II</w:t>
      </w:r>
      <w:r w:rsidRPr="00046A80">
        <w:rPr>
          <w:rFonts w:ascii="Times New Roman" w:hAnsi="Times New Roman"/>
          <w:sz w:val="28"/>
          <w:szCs w:val="28"/>
        </w:rPr>
        <w:t xml:space="preserve"> «Финансовые активы» Баланса ф. 0503130 и Сведений ф.0503171 </w:t>
      </w:r>
      <w:r w:rsidRPr="00046A80">
        <w:rPr>
          <w:rFonts w:ascii="Times New Roman" w:hAnsi="Times New Roman"/>
          <w:sz w:val="28"/>
          <w:szCs w:val="28"/>
          <w:u w:val="single"/>
        </w:rPr>
        <w:t>не соответствует</w:t>
      </w:r>
      <w:r w:rsidRPr="00046A80">
        <w:rPr>
          <w:rFonts w:ascii="Times New Roman" w:hAnsi="Times New Roman"/>
          <w:sz w:val="28"/>
          <w:szCs w:val="28"/>
        </w:rPr>
        <w:t xml:space="preserve"> сумме показателей раздела 3 Реестра муниципального имущества.</w:t>
      </w:r>
    </w:p>
    <w:p w:rsidR="00046A80" w:rsidRPr="00046A80" w:rsidRDefault="00046A80" w:rsidP="00046A8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046A80">
        <w:rPr>
          <w:rFonts w:ascii="Times New Roman" w:hAnsi="Times New Roman"/>
          <w:sz w:val="28"/>
          <w:szCs w:val="28"/>
        </w:rPr>
        <w:t xml:space="preserve">Из данных Реестра невозможно установить закрепление имущества за учреждениями, предприятиями.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hAnsi="Times New Roman"/>
          <w:sz w:val="28"/>
          <w:szCs w:val="28"/>
        </w:rPr>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p>
    <w:p w:rsidR="00046A80" w:rsidRPr="0003728B"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46A80">
        <w:rPr>
          <w:rFonts w:ascii="Times New Roman" w:eastAsia="Times New Roman" w:hAnsi="Times New Roman"/>
          <w:b/>
          <w:sz w:val="28"/>
          <w:szCs w:val="28"/>
          <w:lang w:eastAsia="ru-RU"/>
        </w:rPr>
        <w:t xml:space="preserve">Сведения по дебиторской и кредиторской задолженности </w:t>
      </w:r>
      <w:hyperlink r:id="rId39" w:history="1">
        <w:r w:rsidRPr="0003728B">
          <w:rPr>
            <w:rStyle w:val="a4"/>
            <w:rFonts w:ascii="Times New Roman" w:eastAsia="Times New Roman" w:hAnsi="Times New Roman"/>
            <w:b/>
            <w:color w:val="auto"/>
            <w:sz w:val="28"/>
            <w:szCs w:val="28"/>
            <w:lang w:eastAsia="ru-RU"/>
          </w:rPr>
          <w:t>(ф. 0503169)</w:t>
        </w:r>
      </w:hyperlink>
      <w:r w:rsidRPr="0003728B">
        <w:rPr>
          <w:rFonts w:ascii="Times New Roman" w:hAnsi="Times New Roman"/>
          <w:sz w:val="28"/>
          <w:szCs w:val="28"/>
        </w:rPr>
        <w:t>.</w:t>
      </w:r>
    </w:p>
    <w:p w:rsidR="00046A80" w:rsidRPr="0003728B" w:rsidRDefault="00046A80" w:rsidP="00046A80">
      <w:pPr>
        <w:spacing w:after="0" w:line="240" w:lineRule="auto"/>
        <w:ind w:firstLine="567"/>
        <w:jc w:val="both"/>
        <w:rPr>
          <w:rFonts w:ascii="Times New Roman" w:hAnsi="Times New Roman"/>
          <w:sz w:val="28"/>
          <w:szCs w:val="28"/>
        </w:rPr>
      </w:pPr>
      <w:r w:rsidRPr="0003728B">
        <w:rPr>
          <w:rFonts w:ascii="Times New Roman" w:eastAsia="Times New Roman" w:hAnsi="Times New Roman"/>
          <w:sz w:val="28"/>
          <w:szCs w:val="28"/>
          <w:lang w:eastAsia="ru-RU"/>
        </w:rPr>
        <w:t xml:space="preserve">Сведения по дебиторской и кредиторской задолженности </w:t>
      </w:r>
      <w:hyperlink r:id="rId40" w:history="1">
        <w:r w:rsidRPr="0003728B">
          <w:rPr>
            <w:rStyle w:val="a4"/>
            <w:rFonts w:ascii="Times New Roman" w:eastAsia="Times New Roman" w:hAnsi="Times New Roman"/>
            <w:color w:val="auto"/>
            <w:sz w:val="28"/>
            <w:szCs w:val="28"/>
            <w:lang w:eastAsia="ru-RU"/>
          </w:rPr>
          <w:t>(ф. 0503169)</w:t>
        </w:r>
      </w:hyperlink>
      <w:r w:rsidRPr="0003728B">
        <w:rPr>
          <w:rFonts w:ascii="Times New Roman" w:eastAsia="Times New Roman" w:hAnsi="Times New Roman"/>
          <w:sz w:val="28"/>
          <w:szCs w:val="28"/>
          <w:lang w:eastAsia="ru-RU"/>
        </w:rPr>
        <w:t xml:space="preserve"> заполнены в соответствии с п. 167 Инструкции 191н</w:t>
      </w:r>
      <w:r w:rsidRPr="0003728B">
        <w:rPr>
          <w:rFonts w:ascii="Times New Roman" w:hAnsi="Times New Roman"/>
          <w:sz w:val="28"/>
          <w:szCs w:val="28"/>
        </w:rPr>
        <w:t xml:space="preserve">. </w:t>
      </w: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lastRenderedPageBreak/>
        <w:t>Сведения о дебиторской задолженности в разрезе счетов бухгалтерского учета приведены в таблице:</w:t>
      </w: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t xml:space="preserve">                                                                                  </w:t>
      </w:r>
      <w:r>
        <w:rPr>
          <w:rFonts w:ascii="Times New Roman" w:hAnsi="Times New Roman"/>
          <w:sz w:val="28"/>
          <w:szCs w:val="28"/>
        </w:rPr>
        <w:t xml:space="preserve">                               </w:t>
      </w:r>
      <w:r w:rsidRPr="00046A80">
        <w:rPr>
          <w:rFonts w:ascii="Times New Roman" w:hAnsi="Times New Roman"/>
          <w:sz w:val="28"/>
          <w:szCs w:val="28"/>
        </w:rPr>
        <w:t>рублей</w:t>
      </w:r>
    </w:p>
    <w:tbl>
      <w:tblPr>
        <w:tblW w:w="9415" w:type="dxa"/>
        <w:tblInd w:w="93" w:type="dxa"/>
        <w:tblLook w:val="04A0" w:firstRow="1" w:lastRow="0" w:firstColumn="1" w:lastColumn="0" w:noHBand="0" w:noVBand="1"/>
      </w:tblPr>
      <w:tblGrid>
        <w:gridCol w:w="1135"/>
        <w:gridCol w:w="3381"/>
        <w:gridCol w:w="1742"/>
        <w:gridCol w:w="1742"/>
        <w:gridCol w:w="1619"/>
      </w:tblGrid>
      <w:tr w:rsidR="00046A80" w:rsidRPr="00046A80" w:rsidTr="004C49F6">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Дебиторская задолженность за 2019 год</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отклонения              (гр.4 - гр.3)</w:t>
            </w:r>
          </w:p>
        </w:tc>
      </w:tr>
      <w:tr w:rsidR="00046A80" w:rsidRPr="00046A80" w:rsidTr="004C49F6">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на конец отчетного периода</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p>
        </w:tc>
      </w:tr>
      <w:tr w:rsidR="00046A80" w:rsidRPr="00046A80" w:rsidTr="004C49F6">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5</w:t>
            </w:r>
          </w:p>
        </w:tc>
      </w:tr>
      <w:tr w:rsidR="00046A80" w:rsidRPr="00046A80" w:rsidTr="004C49F6">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Расчеты по выданным авансам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138 200,61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16 596,13</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-121 604,48</w:t>
            </w:r>
          </w:p>
        </w:tc>
      </w:tr>
      <w:tr w:rsidR="00046A80" w:rsidRPr="00046A80" w:rsidTr="004C49F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1.303.00</w:t>
            </w:r>
          </w:p>
        </w:tc>
        <w:tc>
          <w:tcPr>
            <w:tcW w:w="3591" w:type="dxa"/>
            <w:tcBorders>
              <w:top w:val="single" w:sz="4" w:space="0" w:color="auto"/>
              <w:left w:val="nil"/>
              <w:bottom w:val="single" w:sz="4" w:space="0" w:color="auto"/>
              <w:right w:val="nil"/>
            </w:tcBorders>
            <w:shd w:val="clear" w:color="auto" w:fill="auto"/>
            <w:vAlign w:val="center"/>
            <w:hideMark/>
          </w:tcPr>
          <w:p w:rsidR="00046A80" w:rsidRPr="00046A80" w:rsidRDefault="00046A80" w:rsidP="004C49F6">
            <w:pPr>
              <w:spacing w:after="0" w:line="240" w:lineRule="auto"/>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Расчеты по платежам в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36 020,04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32 481,54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-3 538,5</w:t>
            </w:r>
          </w:p>
        </w:tc>
      </w:tr>
      <w:tr w:rsidR="00046A80" w:rsidRPr="00046A80" w:rsidTr="004C49F6">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174 220,65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49 077,67</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-125 142,98</w:t>
            </w:r>
          </w:p>
        </w:tc>
      </w:tr>
    </w:tbl>
    <w:p w:rsidR="00046A80" w:rsidRPr="00046A80" w:rsidRDefault="00046A80" w:rsidP="00046A80">
      <w:pPr>
        <w:spacing w:after="0" w:line="240" w:lineRule="auto"/>
        <w:ind w:firstLine="708"/>
        <w:jc w:val="both"/>
        <w:rPr>
          <w:rFonts w:ascii="Times New Roman" w:hAnsi="Times New Roman"/>
          <w:sz w:val="28"/>
          <w:szCs w:val="28"/>
        </w:rPr>
      </w:pP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t>Как видно из данных, приведенных в таблице, дебиторская задолженность уменьшилась на 125 142,98 рублей и составила на 01.01.2020 года 49 077,67.</w:t>
      </w: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t>Остатки средств образовались по следующим причинам:</w:t>
      </w:r>
    </w:p>
    <w:p w:rsidR="00046A80" w:rsidRPr="00046A80" w:rsidRDefault="00046A80" w:rsidP="00046A80">
      <w:pPr>
        <w:spacing w:after="0" w:line="240" w:lineRule="auto"/>
        <w:jc w:val="both"/>
        <w:rPr>
          <w:rFonts w:ascii="Times New Roman" w:hAnsi="Times New Roman"/>
          <w:sz w:val="28"/>
          <w:szCs w:val="28"/>
          <w:lang w:eastAsia="ru-RU" w:bidi="ru-RU"/>
        </w:rPr>
      </w:pPr>
      <w:r w:rsidRPr="00046A80">
        <w:rPr>
          <w:rFonts w:ascii="Times New Roman" w:hAnsi="Times New Roman"/>
          <w:sz w:val="28"/>
          <w:szCs w:val="28"/>
        </w:rPr>
        <w:t xml:space="preserve">- по счету 1.206.00 «Расчеты по выданным авансам» в сумме </w:t>
      </w:r>
      <w:r w:rsidRPr="00046A80">
        <w:rPr>
          <w:rFonts w:ascii="Times New Roman" w:hAnsi="Times New Roman"/>
          <w:b/>
          <w:sz w:val="28"/>
          <w:szCs w:val="28"/>
        </w:rPr>
        <w:t>16 596,13 рублей</w:t>
      </w:r>
      <w:r w:rsidRPr="00046A80">
        <w:rPr>
          <w:rFonts w:ascii="Times New Roman" w:hAnsi="Times New Roman"/>
          <w:sz w:val="28"/>
          <w:szCs w:val="28"/>
        </w:rPr>
        <w:t xml:space="preserve">: 1 370,32 рублей выдан аванс; 1 973,43 рублей предоплата за услуги связи; 13 252,38 рублей переплата за электроснабжение в связи с тем, </w:t>
      </w:r>
      <w:r w:rsidRPr="00046A80">
        <w:rPr>
          <w:rFonts w:ascii="Times New Roman" w:hAnsi="Times New Roman"/>
          <w:sz w:val="28"/>
          <w:szCs w:val="28"/>
          <w:lang w:eastAsia="ru-RU" w:bidi="ru-RU"/>
        </w:rPr>
        <w:t>что в начале каждого месяца происходит перечисление авансового платежа, рассчитанного из максимального потребления (по мощности)</w:t>
      </w:r>
      <w:r w:rsidRPr="00046A80">
        <w:rPr>
          <w:rFonts w:ascii="Times New Roman" w:hAnsi="Times New Roman"/>
          <w:sz w:val="28"/>
          <w:szCs w:val="28"/>
        </w:rPr>
        <w:t>;</w:t>
      </w:r>
    </w:p>
    <w:p w:rsidR="00046A80" w:rsidRPr="00046A80" w:rsidRDefault="00046A80" w:rsidP="00046A80">
      <w:pPr>
        <w:spacing w:after="0" w:line="240" w:lineRule="auto"/>
        <w:jc w:val="both"/>
        <w:rPr>
          <w:rFonts w:ascii="Times New Roman" w:hAnsi="Times New Roman"/>
          <w:sz w:val="28"/>
          <w:szCs w:val="28"/>
        </w:rPr>
      </w:pPr>
      <w:r w:rsidRPr="00046A80">
        <w:rPr>
          <w:rFonts w:ascii="Times New Roman" w:hAnsi="Times New Roman"/>
          <w:sz w:val="28"/>
          <w:szCs w:val="28"/>
        </w:rPr>
        <w:t xml:space="preserve">- по счету 1.303.00 «Расчеты по платежам в бюджеты» в сумме </w:t>
      </w:r>
      <w:r w:rsidRPr="00046A80">
        <w:rPr>
          <w:rFonts w:ascii="Times New Roman" w:hAnsi="Times New Roman"/>
          <w:b/>
          <w:sz w:val="28"/>
          <w:szCs w:val="28"/>
        </w:rPr>
        <w:t>32 481,54 рублей</w:t>
      </w:r>
      <w:r w:rsidRPr="00046A80">
        <w:rPr>
          <w:rFonts w:ascii="Times New Roman" w:hAnsi="Times New Roman"/>
          <w:sz w:val="28"/>
          <w:szCs w:val="28"/>
        </w:rPr>
        <w:t>: 631,91 уплата страховых взносов, в связи с планом-прогнозом регистрации актов на декабрь; 31 849,63 рублей переплата 2016 года по страховым взносам на обязательное социальное страхование на случай временной нетрудоспособности и в связи с материнством.</w:t>
      </w:r>
    </w:p>
    <w:p w:rsidR="00046A80" w:rsidRP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046A80" w:rsidRPr="00046A80" w:rsidRDefault="00046A80" w:rsidP="00046A80">
      <w:pPr>
        <w:spacing w:after="0" w:line="240" w:lineRule="auto"/>
        <w:ind w:firstLine="708"/>
        <w:jc w:val="both"/>
        <w:rPr>
          <w:rFonts w:ascii="Times New Roman" w:hAnsi="Times New Roman"/>
          <w:b/>
          <w:sz w:val="28"/>
          <w:szCs w:val="28"/>
        </w:rPr>
      </w:pPr>
      <w:r w:rsidRPr="00046A80">
        <w:rPr>
          <w:rFonts w:ascii="Times New Roman" w:hAnsi="Times New Roman"/>
          <w:b/>
          <w:sz w:val="28"/>
          <w:szCs w:val="28"/>
        </w:rPr>
        <w:t>Необходимо отметить, что дебиторская задолженность в сумме 31 849,63 рублей по страховым взносам на обязательное социальное страхование на случай временной нетрудоспособности и в связи с материнством является переходящей с 2016 года. При этом</w:t>
      </w:r>
      <w:proofErr w:type="gramStart"/>
      <w:r w:rsidRPr="00046A80">
        <w:rPr>
          <w:rFonts w:ascii="Times New Roman" w:hAnsi="Times New Roman"/>
          <w:b/>
          <w:sz w:val="28"/>
          <w:szCs w:val="28"/>
        </w:rPr>
        <w:t>,</w:t>
      </w:r>
      <w:proofErr w:type="gramEnd"/>
      <w:r w:rsidRPr="00046A80">
        <w:rPr>
          <w:rFonts w:ascii="Times New Roman" w:hAnsi="Times New Roman"/>
          <w:b/>
          <w:sz w:val="28"/>
          <w:szCs w:val="28"/>
        </w:rPr>
        <w:t xml:space="preserve"> данная задолженность не отражена в форме как просроченная.</w:t>
      </w:r>
    </w:p>
    <w:p w:rsidR="00046A80" w:rsidRDefault="00046A80" w:rsidP="00046A80">
      <w:pPr>
        <w:spacing w:after="0" w:line="240" w:lineRule="auto"/>
        <w:ind w:firstLine="708"/>
        <w:jc w:val="both"/>
        <w:rPr>
          <w:rFonts w:ascii="Times New Roman" w:hAnsi="Times New Roman"/>
          <w:b/>
          <w:sz w:val="28"/>
          <w:szCs w:val="28"/>
        </w:rPr>
      </w:pPr>
    </w:p>
    <w:p w:rsidR="00111230" w:rsidRDefault="00111230" w:rsidP="00046A80">
      <w:pPr>
        <w:spacing w:after="0" w:line="240" w:lineRule="auto"/>
        <w:ind w:firstLine="708"/>
        <w:jc w:val="both"/>
        <w:rPr>
          <w:rFonts w:ascii="Times New Roman" w:hAnsi="Times New Roman"/>
          <w:b/>
          <w:sz w:val="28"/>
          <w:szCs w:val="28"/>
        </w:rPr>
      </w:pPr>
    </w:p>
    <w:p w:rsidR="00111230" w:rsidRDefault="00111230" w:rsidP="00046A80">
      <w:pPr>
        <w:spacing w:after="0" w:line="240" w:lineRule="auto"/>
        <w:ind w:firstLine="708"/>
        <w:jc w:val="both"/>
        <w:rPr>
          <w:rFonts w:ascii="Times New Roman" w:hAnsi="Times New Roman"/>
          <w:b/>
          <w:sz w:val="28"/>
          <w:szCs w:val="28"/>
        </w:rPr>
      </w:pPr>
    </w:p>
    <w:p w:rsidR="00111230" w:rsidRDefault="00111230" w:rsidP="00046A80">
      <w:pPr>
        <w:spacing w:after="0" w:line="240" w:lineRule="auto"/>
        <w:ind w:firstLine="708"/>
        <w:jc w:val="both"/>
        <w:rPr>
          <w:rFonts w:ascii="Times New Roman" w:hAnsi="Times New Roman"/>
          <w:b/>
          <w:sz w:val="28"/>
          <w:szCs w:val="28"/>
        </w:rPr>
      </w:pPr>
    </w:p>
    <w:p w:rsidR="00111230" w:rsidRPr="00046A80" w:rsidRDefault="00111230" w:rsidP="00046A80">
      <w:pPr>
        <w:spacing w:after="0" w:line="240" w:lineRule="auto"/>
        <w:ind w:firstLine="708"/>
        <w:jc w:val="both"/>
        <w:rPr>
          <w:rFonts w:ascii="Times New Roman" w:hAnsi="Times New Roman"/>
          <w:b/>
          <w:sz w:val="28"/>
          <w:szCs w:val="28"/>
        </w:rPr>
      </w:pPr>
    </w:p>
    <w:p w:rsidR="00046A80" w:rsidRDefault="00046A80" w:rsidP="00046A80">
      <w:pPr>
        <w:spacing w:after="0" w:line="240" w:lineRule="auto"/>
        <w:ind w:firstLine="708"/>
        <w:jc w:val="both"/>
        <w:rPr>
          <w:rFonts w:ascii="Times New Roman" w:hAnsi="Times New Roman"/>
          <w:sz w:val="28"/>
          <w:szCs w:val="28"/>
        </w:rPr>
      </w:pPr>
      <w:r w:rsidRPr="00046A80">
        <w:rPr>
          <w:rFonts w:ascii="Times New Roman" w:hAnsi="Times New Roman"/>
          <w:sz w:val="28"/>
          <w:szCs w:val="28"/>
        </w:rPr>
        <w:lastRenderedPageBreak/>
        <w:t>Сведения о кредиторской задолженности в разрезе счетов бухгалтер</w:t>
      </w:r>
      <w:r w:rsidR="00111230">
        <w:rPr>
          <w:rFonts w:ascii="Times New Roman" w:hAnsi="Times New Roman"/>
          <w:sz w:val="28"/>
          <w:szCs w:val="28"/>
        </w:rPr>
        <w:t>ского учета приведены в таблице:</w:t>
      </w:r>
    </w:p>
    <w:p w:rsidR="00046A80" w:rsidRPr="00046A80" w:rsidRDefault="00111230" w:rsidP="00111230">
      <w:pPr>
        <w:spacing w:after="0" w:line="240" w:lineRule="auto"/>
        <w:jc w:val="both"/>
        <w:rPr>
          <w:rFonts w:ascii="Times New Roman" w:hAnsi="Times New Roman"/>
          <w:sz w:val="28"/>
          <w:szCs w:val="28"/>
        </w:rPr>
      </w:pPr>
      <w:r>
        <w:rPr>
          <w:rFonts w:ascii="Times New Roman" w:hAnsi="Times New Roman"/>
          <w:sz w:val="28"/>
          <w:szCs w:val="28"/>
        </w:rPr>
        <w:t xml:space="preserve">                                                                                                                       </w:t>
      </w:r>
      <w:r w:rsidR="00046A80" w:rsidRPr="00046A80">
        <w:rPr>
          <w:rFonts w:ascii="Times New Roman" w:hAnsi="Times New Roman"/>
          <w:sz w:val="28"/>
          <w:szCs w:val="28"/>
        </w:rPr>
        <w:t xml:space="preserve"> рублей</w:t>
      </w:r>
    </w:p>
    <w:tbl>
      <w:tblPr>
        <w:tblW w:w="9415" w:type="dxa"/>
        <w:tblInd w:w="93" w:type="dxa"/>
        <w:tblLook w:val="04A0" w:firstRow="1" w:lastRow="0" w:firstColumn="1" w:lastColumn="0" w:noHBand="0" w:noVBand="1"/>
      </w:tblPr>
      <w:tblGrid>
        <w:gridCol w:w="1135"/>
        <w:gridCol w:w="3381"/>
        <w:gridCol w:w="1742"/>
        <w:gridCol w:w="1742"/>
        <w:gridCol w:w="1619"/>
      </w:tblGrid>
      <w:tr w:rsidR="00046A80" w:rsidRPr="00046A80" w:rsidTr="004C49F6">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Кредиторская </w:t>
            </w:r>
            <w:r w:rsidRPr="00046A80">
              <w:rPr>
                <w:rFonts w:ascii="Times New Roman" w:eastAsia="Times New Roman" w:hAnsi="Times New Roman"/>
                <w:b/>
                <w:bCs/>
                <w:sz w:val="28"/>
                <w:szCs w:val="28"/>
                <w:lang w:eastAsia="ru-RU"/>
              </w:rPr>
              <w:t>задолженность за 201</w:t>
            </w:r>
            <w:r>
              <w:rPr>
                <w:rFonts w:ascii="Times New Roman" w:eastAsia="Times New Roman" w:hAnsi="Times New Roman"/>
                <w:b/>
                <w:bCs/>
                <w:sz w:val="28"/>
                <w:szCs w:val="28"/>
                <w:lang w:eastAsia="ru-RU"/>
              </w:rPr>
              <w:t>9</w:t>
            </w:r>
            <w:r w:rsidRPr="00046A80">
              <w:rPr>
                <w:rFonts w:ascii="Times New Roman" w:eastAsia="Times New Roman" w:hAnsi="Times New Roman"/>
                <w:b/>
                <w:bCs/>
                <w:sz w:val="28"/>
                <w:szCs w:val="28"/>
                <w:lang w:eastAsia="ru-RU"/>
              </w:rPr>
              <w:t xml:space="preserve"> год</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отклонения              (гр.4 - гр.3)</w:t>
            </w:r>
          </w:p>
        </w:tc>
        <w:bookmarkStart w:id="0" w:name="_GoBack"/>
        <w:bookmarkEnd w:id="0"/>
      </w:tr>
      <w:tr w:rsidR="00046A80" w:rsidRPr="00046A80" w:rsidTr="004C49F6">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на конец отчетного периода</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p>
        </w:tc>
      </w:tr>
      <w:tr w:rsidR="00046A80" w:rsidRPr="00046A80" w:rsidTr="004C49F6">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5</w:t>
            </w:r>
          </w:p>
        </w:tc>
      </w:tr>
      <w:tr w:rsidR="00046A80" w:rsidRPr="00046A80" w:rsidTr="004C49F6">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1.205.51</w:t>
            </w:r>
          </w:p>
        </w:tc>
        <w:tc>
          <w:tcPr>
            <w:tcW w:w="3591" w:type="dxa"/>
            <w:tcBorders>
              <w:top w:val="single" w:sz="4" w:space="0" w:color="auto"/>
              <w:left w:val="nil"/>
              <w:bottom w:val="single" w:sz="4" w:space="0" w:color="auto"/>
              <w:right w:val="single" w:sz="4" w:space="0" w:color="auto"/>
            </w:tcBorders>
            <w:shd w:val="clear" w:color="auto" w:fill="auto"/>
            <w:vAlign w:val="center"/>
          </w:tcPr>
          <w:p w:rsidR="00046A80" w:rsidRPr="00046A80" w:rsidRDefault="00046A80" w:rsidP="004C49F6">
            <w:pPr>
              <w:spacing w:after="0" w:line="240" w:lineRule="auto"/>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Расчеты по поступлениям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263 123,15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207 769,23</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-55 353,92</w:t>
            </w:r>
          </w:p>
        </w:tc>
      </w:tr>
      <w:tr w:rsidR="00046A80" w:rsidRPr="00046A80" w:rsidTr="004C49F6">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046A80" w:rsidRPr="00046A80" w:rsidRDefault="00046A80" w:rsidP="004C49F6">
            <w:pPr>
              <w:spacing w:after="0" w:line="240" w:lineRule="auto"/>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 xml:space="preserve">Расчеты по принятым обязательствам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17,80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92 029,78</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92 011,98</w:t>
            </w:r>
          </w:p>
        </w:tc>
      </w:tr>
      <w:tr w:rsidR="00046A80" w:rsidRPr="00046A80" w:rsidTr="004C49F6">
        <w:trPr>
          <w:trHeight w:val="4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1.303.00</w:t>
            </w:r>
          </w:p>
        </w:tc>
        <w:tc>
          <w:tcPr>
            <w:tcW w:w="3591" w:type="dxa"/>
            <w:tcBorders>
              <w:top w:val="single" w:sz="4" w:space="0" w:color="auto"/>
              <w:left w:val="nil"/>
              <w:bottom w:val="single" w:sz="4" w:space="0" w:color="auto"/>
              <w:right w:val="nil"/>
            </w:tcBorders>
            <w:shd w:val="clear" w:color="auto" w:fill="auto"/>
            <w:vAlign w:val="center"/>
            <w:hideMark/>
          </w:tcPr>
          <w:p w:rsidR="00046A80" w:rsidRPr="00046A80" w:rsidRDefault="00046A80" w:rsidP="004C49F6">
            <w:pPr>
              <w:spacing w:after="0" w:line="240" w:lineRule="auto"/>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Расчеты по платежам в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20 143,02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0,0</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sz w:val="28"/>
                <w:szCs w:val="28"/>
                <w:lang w:eastAsia="ru-RU"/>
              </w:rPr>
            </w:pPr>
            <w:r w:rsidRPr="00046A80">
              <w:rPr>
                <w:rFonts w:ascii="Times New Roman" w:eastAsia="Times New Roman" w:hAnsi="Times New Roman"/>
                <w:sz w:val="28"/>
                <w:szCs w:val="28"/>
                <w:lang w:eastAsia="ru-RU"/>
              </w:rPr>
              <w:t>-20 143,02</w:t>
            </w:r>
          </w:p>
        </w:tc>
      </w:tr>
      <w:tr w:rsidR="00046A80" w:rsidRPr="00046A80" w:rsidTr="004C49F6">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283 283,97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299 799,01</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046A80" w:rsidRPr="00046A80" w:rsidRDefault="00046A80" w:rsidP="004C49F6">
            <w:pPr>
              <w:spacing w:after="0" w:line="240" w:lineRule="auto"/>
              <w:jc w:val="center"/>
              <w:rPr>
                <w:rFonts w:ascii="Times New Roman" w:eastAsia="Times New Roman" w:hAnsi="Times New Roman"/>
                <w:b/>
                <w:bCs/>
                <w:sz w:val="28"/>
                <w:szCs w:val="28"/>
                <w:lang w:eastAsia="ru-RU"/>
              </w:rPr>
            </w:pPr>
            <w:r w:rsidRPr="00046A80">
              <w:rPr>
                <w:rFonts w:ascii="Times New Roman" w:eastAsia="Times New Roman" w:hAnsi="Times New Roman"/>
                <w:b/>
                <w:bCs/>
                <w:sz w:val="28"/>
                <w:szCs w:val="28"/>
                <w:lang w:eastAsia="ru-RU"/>
              </w:rPr>
              <w:t>16 515,04</w:t>
            </w:r>
          </w:p>
        </w:tc>
      </w:tr>
    </w:tbl>
    <w:p w:rsidR="00046A80" w:rsidRPr="00046A80" w:rsidRDefault="00046A80" w:rsidP="004058EB">
      <w:pPr>
        <w:shd w:val="clear" w:color="auto" w:fill="FFFFFF"/>
        <w:spacing w:after="0" w:line="240" w:lineRule="auto"/>
        <w:ind w:right="38" w:firstLine="708"/>
        <w:jc w:val="both"/>
        <w:rPr>
          <w:rFonts w:ascii="Times New Roman" w:hAnsi="Times New Roman"/>
          <w:sz w:val="28"/>
          <w:szCs w:val="28"/>
        </w:rPr>
      </w:pPr>
      <w:r w:rsidRPr="00046A80">
        <w:rPr>
          <w:rFonts w:ascii="Times New Roman" w:hAnsi="Times New Roman"/>
          <w:sz w:val="28"/>
          <w:szCs w:val="28"/>
        </w:rPr>
        <w:t>Как видно из данных, приведенных в таблице, кредиторская задолженность увеличилась на сумму 16 515,04 и составила 299 799,01 рублей, в том числе:</w:t>
      </w:r>
    </w:p>
    <w:p w:rsidR="00046A80" w:rsidRPr="00046A80" w:rsidRDefault="00046A80" w:rsidP="00046A80">
      <w:pPr>
        <w:shd w:val="clear" w:color="auto" w:fill="FFFFFF"/>
        <w:spacing w:after="0" w:line="240" w:lineRule="auto"/>
        <w:ind w:right="38"/>
        <w:jc w:val="both"/>
        <w:rPr>
          <w:rFonts w:ascii="Times New Roman" w:hAnsi="Times New Roman"/>
          <w:sz w:val="28"/>
          <w:szCs w:val="28"/>
        </w:rPr>
      </w:pPr>
      <w:r w:rsidRPr="00046A80">
        <w:rPr>
          <w:rFonts w:ascii="Times New Roman" w:hAnsi="Times New Roman"/>
          <w:sz w:val="28"/>
          <w:szCs w:val="28"/>
        </w:rPr>
        <w:t>- 207 769,23 рублей составила экономия,  полученной субсидии из государственного бюджета Республики Саха (Якутия) местному бюджету на софинансирование проектов развития общественной инфраструктуры, основанных на местных инициативах,  при проведении конкурсных процедур.</w:t>
      </w:r>
    </w:p>
    <w:p w:rsidR="00046A80" w:rsidRPr="00046A80" w:rsidRDefault="00046A80" w:rsidP="00046A80">
      <w:pPr>
        <w:shd w:val="clear" w:color="auto" w:fill="FFFFFF"/>
        <w:spacing w:after="0" w:line="240" w:lineRule="auto"/>
        <w:ind w:right="38"/>
        <w:jc w:val="both"/>
        <w:rPr>
          <w:rFonts w:ascii="Times New Roman" w:hAnsi="Times New Roman"/>
          <w:sz w:val="28"/>
          <w:szCs w:val="28"/>
        </w:rPr>
      </w:pPr>
      <w:r w:rsidRPr="00046A80">
        <w:rPr>
          <w:rFonts w:ascii="Times New Roman" w:hAnsi="Times New Roman"/>
          <w:sz w:val="28"/>
          <w:szCs w:val="28"/>
        </w:rPr>
        <w:t>- 120,84 рублей за водоснабжение, в связи с отказом платежного поручения от 27.12.2019 г. № 1039;</w:t>
      </w:r>
    </w:p>
    <w:p w:rsidR="00046A80" w:rsidRPr="00046A80" w:rsidRDefault="00046A80" w:rsidP="00046A80">
      <w:pPr>
        <w:shd w:val="clear" w:color="auto" w:fill="FFFFFF"/>
        <w:spacing w:after="0" w:line="240" w:lineRule="auto"/>
        <w:ind w:right="38"/>
        <w:jc w:val="both"/>
        <w:rPr>
          <w:rFonts w:ascii="Times New Roman" w:hAnsi="Times New Roman"/>
          <w:sz w:val="28"/>
          <w:szCs w:val="28"/>
        </w:rPr>
      </w:pPr>
      <w:r w:rsidRPr="00046A80">
        <w:rPr>
          <w:rFonts w:ascii="Times New Roman" w:hAnsi="Times New Roman"/>
          <w:sz w:val="28"/>
          <w:szCs w:val="28"/>
        </w:rPr>
        <w:t xml:space="preserve">- 91 908,94 рублей за подключение сетей к системе водоснабжения многоквартирного дома по адресу ул. </w:t>
      </w:r>
      <w:proofErr w:type="gramStart"/>
      <w:r w:rsidRPr="00046A80">
        <w:rPr>
          <w:rFonts w:ascii="Times New Roman" w:hAnsi="Times New Roman"/>
          <w:sz w:val="28"/>
          <w:szCs w:val="28"/>
        </w:rPr>
        <w:t>Сосновая</w:t>
      </w:r>
      <w:proofErr w:type="gramEnd"/>
      <w:r w:rsidRPr="00046A80">
        <w:rPr>
          <w:rFonts w:ascii="Times New Roman" w:hAnsi="Times New Roman"/>
          <w:sz w:val="28"/>
          <w:szCs w:val="28"/>
        </w:rPr>
        <w:t xml:space="preserve"> 1/1, в связи с отказом платежного поручения от 26.12.2019 г. № 1030.</w:t>
      </w:r>
    </w:p>
    <w:p w:rsidR="00046A80" w:rsidRPr="00046A80" w:rsidRDefault="00046A80" w:rsidP="00046A80">
      <w:pPr>
        <w:shd w:val="clear" w:color="auto" w:fill="FFFFFF"/>
        <w:spacing w:after="0" w:line="240" w:lineRule="auto"/>
        <w:ind w:right="38"/>
        <w:jc w:val="both"/>
        <w:rPr>
          <w:rFonts w:ascii="Times New Roman" w:hAnsi="Times New Roman"/>
          <w:sz w:val="28"/>
          <w:szCs w:val="28"/>
        </w:rPr>
      </w:pPr>
    </w:p>
    <w:p w:rsidR="00046A80" w:rsidRPr="00046A80" w:rsidRDefault="00046A80" w:rsidP="00046A80">
      <w:pPr>
        <w:shd w:val="clear" w:color="auto" w:fill="FFFFFF"/>
        <w:spacing w:after="0" w:line="240" w:lineRule="auto"/>
        <w:ind w:right="38"/>
        <w:jc w:val="both"/>
        <w:rPr>
          <w:rFonts w:ascii="Times New Roman" w:hAnsi="Times New Roman"/>
          <w:sz w:val="28"/>
          <w:szCs w:val="28"/>
        </w:rPr>
      </w:pPr>
      <w:r w:rsidRPr="00046A80">
        <w:rPr>
          <w:rFonts w:ascii="Times New Roman" w:hAnsi="Times New Roman"/>
          <w:b/>
          <w:sz w:val="28"/>
          <w:szCs w:val="28"/>
        </w:rPr>
        <w:tab/>
        <w:t xml:space="preserve">Сведения о финансовых вложениях получателя бюджетных средств, администратора источников финансирования дефицита бюджета </w:t>
      </w:r>
      <w:r w:rsidRPr="00E9116F">
        <w:rPr>
          <w:rFonts w:ascii="Times New Roman" w:hAnsi="Times New Roman"/>
          <w:b/>
          <w:sz w:val="28"/>
          <w:szCs w:val="28"/>
        </w:rPr>
        <w:t>(</w:t>
      </w:r>
      <w:hyperlink r:id="rId41" w:anchor="/document/12181732/entry/503171" w:history="1">
        <w:r w:rsidRPr="00E9116F">
          <w:rPr>
            <w:rStyle w:val="a4"/>
            <w:rFonts w:ascii="Times New Roman" w:hAnsi="Times New Roman"/>
            <w:b/>
            <w:color w:val="auto"/>
            <w:sz w:val="28"/>
            <w:szCs w:val="28"/>
          </w:rPr>
          <w:t>ф. 0503171</w:t>
        </w:r>
      </w:hyperlink>
      <w:r w:rsidRPr="00046A80">
        <w:rPr>
          <w:rFonts w:ascii="Times New Roman" w:hAnsi="Times New Roman"/>
          <w:b/>
          <w:sz w:val="28"/>
          <w:szCs w:val="28"/>
        </w:rPr>
        <w:t>).</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sz w:val="28"/>
          <w:szCs w:val="28"/>
        </w:rPr>
      </w:pPr>
      <w:r w:rsidRPr="00046A80">
        <w:rPr>
          <w:rFonts w:ascii="Times New Roman" w:hAnsi="Times New Roman"/>
          <w:sz w:val="28"/>
          <w:szCs w:val="28"/>
        </w:rPr>
        <w:t xml:space="preserve">Данные, отраженные в форме «Сведения о количестве подведомственных участников бюджетного процесса, учреждений и государственных (муниципальных) унитарных предприятий» </w:t>
      </w:r>
      <w:r w:rsidRPr="00E9116F">
        <w:rPr>
          <w:rFonts w:ascii="Times New Roman" w:hAnsi="Times New Roman"/>
          <w:sz w:val="28"/>
          <w:szCs w:val="28"/>
        </w:rPr>
        <w:t xml:space="preserve"> </w:t>
      </w:r>
      <w:hyperlink r:id="rId42" w:anchor="/document/12181732/entry/503161" w:history="1">
        <w:r w:rsidRPr="00E9116F">
          <w:rPr>
            <w:rStyle w:val="a4"/>
            <w:rFonts w:ascii="Times New Roman" w:hAnsi="Times New Roman"/>
            <w:color w:val="auto"/>
            <w:sz w:val="28"/>
            <w:szCs w:val="28"/>
            <w:u w:val="none"/>
          </w:rPr>
          <w:t>ф.</w:t>
        </w:r>
        <w:r w:rsidR="00E9116F">
          <w:rPr>
            <w:rStyle w:val="a4"/>
            <w:rFonts w:ascii="Times New Roman" w:hAnsi="Times New Roman"/>
            <w:color w:val="auto"/>
            <w:sz w:val="28"/>
            <w:szCs w:val="28"/>
            <w:u w:val="none"/>
          </w:rPr>
          <w:t xml:space="preserve"> (</w:t>
        </w:r>
        <w:r w:rsidRPr="00E9116F">
          <w:rPr>
            <w:rStyle w:val="a4"/>
            <w:rFonts w:ascii="Times New Roman" w:hAnsi="Times New Roman"/>
            <w:color w:val="auto"/>
            <w:sz w:val="28"/>
            <w:szCs w:val="28"/>
            <w:u w:val="none"/>
          </w:rPr>
          <w:t>0503161</w:t>
        </w:r>
      </w:hyperlink>
      <w:r w:rsidRPr="00046A80">
        <w:rPr>
          <w:rFonts w:ascii="Times New Roman" w:hAnsi="Times New Roman"/>
          <w:sz w:val="28"/>
          <w:szCs w:val="28"/>
        </w:rPr>
        <w:t xml:space="preserve">) по строке 060 </w:t>
      </w:r>
      <w:r w:rsidRPr="00046A80">
        <w:rPr>
          <w:rFonts w:ascii="Times New Roman" w:hAnsi="Times New Roman"/>
          <w:b/>
          <w:sz w:val="28"/>
          <w:szCs w:val="28"/>
        </w:rPr>
        <w:t>не соответствуют</w:t>
      </w:r>
      <w:r w:rsidRPr="00046A80">
        <w:rPr>
          <w:rFonts w:ascii="Times New Roman" w:hAnsi="Times New Roman"/>
          <w:sz w:val="28"/>
          <w:szCs w:val="28"/>
        </w:rPr>
        <w:t xml:space="preserve"> данным, отраженным в форме ф. (0503171).</w:t>
      </w:r>
    </w:p>
    <w:p w:rsidR="00046A80" w:rsidRPr="00046A80" w:rsidRDefault="00046A80" w:rsidP="00EB0D1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046A80">
        <w:rPr>
          <w:rFonts w:ascii="Times New Roman" w:eastAsia="Times New Roman" w:hAnsi="Times New Roman"/>
          <w:b/>
          <w:sz w:val="28"/>
          <w:szCs w:val="28"/>
          <w:lang w:eastAsia="ru-RU"/>
        </w:rPr>
        <w:t xml:space="preserve">Сведения о государственном (муниципальном) долге, предоставленных бюджетных кредитах </w:t>
      </w:r>
      <w:hyperlink r:id="rId43" w:history="1">
        <w:r w:rsidRPr="0003728B">
          <w:rPr>
            <w:rStyle w:val="a4"/>
            <w:rFonts w:ascii="Times New Roman" w:hAnsi="Times New Roman"/>
            <w:b/>
            <w:color w:val="auto"/>
            <w:sz w:val="28"/>
            <w:szCs w:val="28"/>
            <w:lang w:eastAsia="ru-RU"/>
          </w:rPr>
          <w:t>(ф. 0503172)</w:t>
        </w:r>
      </w:hyperlink>
      <w:r w:rsidRPr="00046A80">
        <w:rPr>
          <w:rFonts w:ascii="Times New Roman" w:eastAsia="Times New Roman" w:hAnsi="Times New Roman"/>
          <w:sz w:val="28"/>
          <w:szCs w:val="28"/>
          <w:lang w:eastAsia="ru-RU"/>
        </w:rPr>
        <w:t xml:space="preserve"> соответствует порядку заполнения п. 169 Инструкции 191н. Контрольные соотношения соблюдены: Остаток по счету 0 301 10 710 на начало и конец отчетного периода в ф. 0503172 </w:t>
      </w:r>
      <w:r w:rsidRPr="00046A80">
        <w:rPr>
          <w:rFonts w:ascii="Times New Roman" w:eastAsia="Times New Roman" w:hAnsi="Times New Roman"/>
          <w:b/>
          <w:sz w:val="28"/>
          <w:szCs w:val="28"/>
          <w:lang w:eastAsia="ru-RU"/>
        </w:rPr>
        <w:t>соответствует</w:t>
      </w:r>
      <w:r w:rsidRPr="00046A80">
        <w:rPr>
          <w:rFonts w:ascii="Times New Roman" w:eastAsia="Times New Roman" w:hAnsi="Times New Roman"/>
          <w:sz w:val="28"/>
          <w:szCs w:val="28"/>
          <w:lang w:eastAsia="ru-RU"/>
        </w:rPr>
        <w:t xml:space="preserve"> идентичному показателю в балансе ф 0503130.</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8"/>
          <w:szCs w:val="28"/>
        </w:rPr>
      </w:pPr>
    </w:p>
    <w:p w:rsidR="00046A80" w:rsidRPr="00046A80" w:rsidRDefault="00046A80" w:rsidP="00046A8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46A80">
        <w:rPr>
          <w:rFonts w:ascii="Times New Roman" w:eastAsia="Times New Roman" w:hAnsi="Times New Roman"/>
          <w:b/>
          <w:sz w:val="28"/>
          <w:szCs w:val="28"/>
        </w:rPr>
        <w:lastRenderedPageBreak/>
        <w:t xml:space="preserve">Сведения о принятых и неисполненных обязательствах получателя бюджетных средств </w:t>
      </w:r>
      <w:hyperlink r:id="rId44" w:history="1">
        <w:r w:rsidRPr="0003728B">
          <w:rPr>
            <w:rStyle w:val="a4"/>
            <w:rFonts w:ascii="Times New Roman" w:hAnsi="Times New Roman"/>
            <w:b/>
            <w:color w:val="auto"/>
            <w:sz w:val="28"/>
            <w:szCs w:val="28"/>
          </w:rPr>
          <w:t>(ф. 0503175)</w:t>
        </w:r>
      </w:hyperlink>
      <w:r w:rsidRPr="00046A80">
        <w:rPr>
          <w:rFonts w:ascii="Times New Roman" w:eastAsia="Times New Roman" w:hAnsi="Times New Roman"/>
          <w:sz w:val="28"/>
          <w:szCs w:val="28"/>
        </w:rPr>
        <w:t xml:space="preserve"> </w:t>
      </w:r>
      <w:r w:rsidRPr="00046A80">
        <w:rPr>
          <w:rFonts w:ascii="Times New Roman" w:eastAsia="Times New Roman" w:hAnsi="Times New Roman"/>
          <w:sz w:val="28"/>
          <w:szCs w:val="28"/>
          <w:lang w:eastAsia="ru-RU"/>
        </w:rPr>
        <w:t>не соответствует порядку заполнения п. 170.2 Инструкции 191н.</w:t>
      </w:r>
    </w:p>
    <w:p w:rsidR="00046A80" w:rsidRPr="00046A80" w:rsidRDefault="00046A80" w:rsidP="00046A80">
      <w:pPr>
        <w:autoSpaceDE w:val="0"/>
        <w:autoSpaceDN w:val="0"/>
        <w:adjustRightInd w:val="0"/>
        <w:spacing w:after="0" w:line="240" w:lineRule="auto"/>
        <w:ind w:firstLine="708"/>
        <w:jc w:val="both"/>
        <w:rPr>
          <w:rFonts w:ascii="Times New Roman" w:eastAsiaTheme="minorHAnsi" w:hAnsi="Times New Roman"/>
          <w:sz w:val="28"/>
          <w:szCs w:val="28"/>
        </w:rPr>
      </w:pPr>
      <w:r w:rsidRPr="00046A80">
        <w:rPr>
          <w:rFonts w:ascii="Times New Roman" w:eastAsiaTheme="minorHAnsi" w:hAnsi="Times New Roman" w:cstheme="minorBidi"/>
          <w:sz w:val="28"/>
          <w:szCs w:val="28"/>
        </w:rPr>
        <w:t xml:space="preserve">Контрольные соотношения между Сведениями ф. 0503175 и отчетом о бюджетных обязательствах ф.0503128 </w:t>
      </w:r>
      <w:r w:rsidRPr="00046A80">
        <w:rPr>
          <w:rFonts w:ascii="Times New Roman" w:eastAsiaTheme="minorHAnsi" w:hAnsi="Times New Roman" w:cstheme="minorBidi"/>
          <w:b/>
          <w:sz w:val="28"/>
          <w:szCs w:val="28"/>
        </w:rPr>
        <w:t xml:space="preserve">не соблюдены. </w:t>
      </w:r>
      <w:r w:rsidRPr="00046A80">
        <w:rPr>
          <w:rFonts w:ascii="Times New Roman" w:hAnsi="Times New Roman"/>
          <w:sz w:val="28"/>
          <w:szCs w:val="28"/>
        </w:rPr>
        <w:t>Показатель принятых бюджетных обязатель</w:t>
      </w:r>
      <w:proofErr w:type="gramStart"/>
      <w:r w:rsidRPr="00046A80">
        <w:rPr>
          <w:rFonts w:ascii="Times New Roman" w:hAnsi="Times New Roman"/>
          <w:sz w:val="28"/>
          <w:szCs w:val="28"/>
        </w:rPr>
        <w:t>ств с пр</w:t>
      </w:r>
      <w:proofErr w:type="gramEnd"/>
      <w:r w:rsidRPr="00046A80">
        <w:rPr>
          <w:rFonts w:ascii="Times New Roman" w:hAnsi="Times New Roman"/>
          <w:sz w:val="28"/>
          <w:szCs w:val="28"/>
        </w:rPr>
        <w:t>именением конкурентных способов  в ф. 0503128 не соответствует данным раздела 4 Сведений ф. 0503175.</w:t>
      </w:r>
    </w:p>
    <w:p w:rsidR="00046A80" w:rsidRPr="00046A80" w:rsidRDefault="00046A80" w:rsidP="00046A8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rPr>
      </w:pPr>
    </w:p>
    <w:p w:rsidR="00046A80" w:rsidRPr="00046A80" w:rsidRDefault="00046A80" w:rsidP="004058EB">
      <w:pPr>
        <w:shd w:val="clear" w:color="auto" w:fill="FFFFFF"/>
        <w:spacing w:after="0" w:line="240" w:lineRule="auto"/>
        <w:ind w:right="38" w:firstLine="708"/>
        <w:jc w:val="both"/>
        <w:rPr>
          <w:rFonts w:ascii="Times New Roman" w:hAnsi="Times New Roman"/>
          <w:sz w:val="28"/>
          <w:szCs w:val="28"/>
        </w:rPr>
      </w:pPr>
      <w:r w:rsidRPr="00046A80">
        <w:rPr>
          <w:rFonts w:ascii="Times New Roman" w:hAnsi="Times New Roman"/>
          <w:b/>
          <w:sz w:val="28"/>
          <w:szCs w:val="28"/>
        </w:rPr>
        <w:t xml:space="preserve">Сведения о вложениях в объекты недвижимого имущества, объектах незавершенного строительства </w:t>
      </w:r>
      <w:r w:rsidRPr="0003728B">
        <w:rPr>
          <w:rFonts w:ascii="Times New Roman" w:hAnsi="Times New Roman"/>
          <w:b/>
          <w:sz w:val="28"/>
          <w:szCs w:val="28"/>
        </w:rPr>
        <w:t>(</w:t>
      </w:r>
      <w:hyperlink r:id="rId45" w:anchor="/document/12181732/entry/503190" w:history="1">
        <w:r w:rsidRPr="0003728B">
          <w:rPr>
            <w:rStyle w:val="a4"/>
            <w:rFonts w:ascii="Times New Roman" w:hAnsi="Times New Roman"/>
            <w:b/>
            <w:color w:val="auto"/>
            <w:sz w:val="28"/>
            <w:szCs w:val="28"/>
          </w:rPr>
          <w:t>ф. 0503190</w:t>
        </w:r>
      </w:hyperlink>
      <w:r w:rsidRPr="00046A80">
        <w:rPr>
          <w:rFonts w:ascii="Times New Roman" w:hAnsi="Times New Roman"/>
          <w:b/>
          <w:sz w:val="28"/>
          <w:szCs w:val="28"/>
        </w:rPr>
        <w:t xml:space="preserve">) </w:t>
      </w:r>
      <w:r w:rsidRPr="00046A80">
        <w:rPr>
          <w:rFonts w:ascii="Times New Roman" w:hAnsi="Times New Roman"/>
          <w:sz w:val="28"/>
          <w:szCs w:val="28"/>
        </w:rPr>
        <w:t>не предоставлены. В пояснительной записке не содержится информации об отсутствии числовых значений в данной форме.</w:t>
      </w:r>
      <w:r w:rsidR="004058EB">
        <w:rPr>
          <w:rFonts w:ascii="Times New Roman" w:hAnsi="Times New Roman"/>
          <w:sz w:val="28"/>
          <w:szCs w:val="28"/>
        </w:rPr>
        <w:t xml:space="preserve"> </w:t>
      </w:r>
      <w:r w:rsidRPr="00046A80">
        <w:rPr>
          <w:rFonts w:ascii="Times New Roman" w:hAnsi="Times New Roman"/>
          <w:sz w:val="28"/>
          <w:szCs w:val="28"/>
        </w:rPr>
        <w:t>При этом</w:t>
      </w:r>
      <w:proofErr w:type="gramStart"/>
      <w:r w:rsidR="004058EB">
        <w:rPr>
          <w:rFonts w:ascii="Times New Roman" w:hAnsi="Times New Roman"/>
          <w:sz w:val="28"/>
          <w:szCs w:val="28"/>
        </w:rPr>
        <w:t>,</w:t>
      </w:r>
      <w:proofErr w:type="gramEnd"/>
      <w:r w:rsidRPr="00046A80">
        <w:rPr>
          <w:rFonts w:ascii="Times New Roman" w:hAnsi="Times New Roman"/>
          <w:sz w:val="28"/>
          <w:szCs w:val="28"/>
        </w:rPr>
        <w:t xml:space="preserve"> в предоставленном реестре муниципального имущества на 01.01.2019 года содержится информация о наличии незавершенного строительства на сумму 2 952,03 тыс. рублей.</w:t>
      </w:r>
    </w:p>
    <w:p w:rsidR="00B36AAA" w:rsidRDefault="00B36AAA" w:rsidP="00046A80">
      <w:pPr>
        <w:spacing w:after="0" w:line="240" w:lineRule="auto"/>
        <w:ind w:firstLine="708"/>
        <w:jc w:val="both"/>
        <w:rPr>
          <w:rFonts w:ascii="Times New Roman" w:hAnsi="Times New Roman"/>
          <w:sz w:val="28"/>
          <w:szCs w:val="28"/>
        </w:rPr>
      </w:pPr>
    </w:p>
    <w:p w:rsidR="00EB0D17" w:rsidRPr="00A26E7B" w:rsidRDefault="00EB0D17" w:rsidP="00EB0D17">
      <w:pPr>
        <w:autoSpaceDE w:val="0"/>
        <w:autoSpaceDN w:val="0"/>
        <w:adjustRightInd w:val="0"/>
        <w:spacing w:after="0" w:line="240" w:lineRule="auto"/>
        <w:ind w:firstLine="567"/>
        <w:jc w:val="both"/>
        <w:rPr>
          <w:rFonts w:ascii="Times New Roman" w:hAnsi="Times New Roman"/>
          <w:sz w:val="28"/>
          <w:szCs w:val="28"/>
        </w:rPr>
      </w:pPr>
      <w:r w:rsidRPr="00A26E7B">
        <w:rPr>
          <w:rFonts w:ascii="Times New Roman" w:hAnsi="Times New Roman"/>
          <w:sz w:val="28"/>
          <w:szCs w:val="28"/>
        </w:rPr>
        <w:t>По результатам проверки годовой</w:t>
      </w:r>
      <w:r>
        <w:rPr>
          <w:rFonts w:ascii="Times New Roman" w:hAnsi="Times New Roman"/>
          <w:sz w:val="28"/>
          <w:szCs w:val="28"/>
        </w:rPr>
        <w:t xml:space="preserve"> бюджетной</w:t>
      </w:r>
      <w:r w:rsidRPr="00A26E7B">
        <w:rPr>
          <w:rFonts w:ascii="Times New Roman" w:hAnsi="Times New Roman"/>
          <w:sz w:val="28"/>
          <w:szCs w:val="28"/>
        </w:rPr>
        <w:t xml:space="preserve"> отчетности </w:t>
      </w:r>
      <w:proofErr w:type="spellStart"/>
      <w:r w:rsidRPr="00EC1AFD">
        <w:rPr>
          <w:rFonts w:ascii="Times New Roman" w:hAnsi="Times New Roman"/>
          <w:sz w:val="28"/>
          <w:szCs w:val="28"/>
        </w:rPr>
        <w:t>Иенг</w:t>
      </w:r>
      <w:r>
        <w:rPr>
          <w:rFonts w:ascii="Times New Roman" w:hAnsi="Times New Roman"/>
          <w:sz w:val="28"/>
          <w:szCs w:val="28"/>
        </w:rPr>
        <w:t>ринской</w:t>
      </w:r>
      <w:proofErr w:type="spellEnd"/>
      <w:r>
        <w:rPr>
          <w:rFonts w:ascii="Times New Roman" w:hAnsi="Times New Roman"/>
          <w:sz w:val="28"/>
          <w:szCs w:val="28"/>
        </w:rPr>
        <w:t xml:space="preserve"> </w:t>
      </w:r>
      <w:proofErr w:type="spellStart"/>
      <w:r>
        <w:rPr>
          <w:rFonts w:ascii="Times New Roman" w:hAnsi="Times New Roman"/>
          <w:sz w:val="28"/>
          <w:szCs w:val="28"/>
        </w:rPr>
        <w:t>наслежной</w:t>
      </w:r>
      <w:proofErr w:type="spellEnd"/>
      <w:r>
        <w:rPr>
          <w:rFonts w:ascii="Times New Roman" w:hAnsi="Times New Roman"/>
          <w:sz w:val="28"/>
          <w:szCs w:val="28"/>
        </w:rPr>
        <w:t xml:space="preserve"> администрации</w:t>
      </w:r>
      <w:r w:rsidRPr="00A26E7B">
        <w:rPr>
          <w:rFonts w:ascii="Times New Roman" w:hAnsi="Times New Roman"/>
          <w:sz w:val="28"/>
          <w:szCs w:val="28"/>
        </w:rPr>
        <w:t>,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4058EB" w:rsidRPr="004058EB" w:rsidRDefault="004058EB" w:rsidP="004058EB">
      <w:pPr>
        <w:spacing w:after="0" w:line="240" w:lineRule="auto"/>
        <w:ind w:firstLine="567"/>
        <w:jc w:val="both"/>
        <w:rPr>
          <w:rFonts w:ascii="Times New Roman" w:eastAsiaTheme="minorHAnsi" w:hAnsi="Times New Roman" w:cstheme="minorBidi"/>
          <w:sz w:val="28"/>
          <w:szCs w:val="28"/>
        </w:rPr>
      </w:pPr>
      <w:proofErr w:type="gramStart"/>
      <w:r w:rsidRPr="004058EB">
        <w:rPr>
          <w:rFonts w:ascii="Times New Roman" w:eastAsiaTheme="minorHAnsi" w:hAnsi="Times New Roman" w:cstheme="minorBidi"/>
          <w:b/>
          <w:sz w:val="28"/>
          <w:szCs w:val="28"/>
        </w:rPr>
        <w:t xml:space="preserve">В нарушение </w:t>
      </w:r>
      <w:r w:rsidRPr="004058EB">
        <w:rPr>
          <w:rFonts w:ascii="Times New Roman" w:eastAsiaTheme="minorHAnsi" w:hAnsi="Times New Roman" w:cstheme="minorBidi"/>
          <w:sz w:val="28"/>
          <w:szCs w:val="28"/>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w:t>
      </w:r>
      <w:proofErr w:type="spellStart"/>
      <w:r w:rsidRPr="004058EB">
        <w:rPr>
          <w:rFonts w:ascii="Times New Roman" w:eastAsiaTheme="minorHAnsi" w:hAnsi="Times New Roman" w:cstheme="minorBidi"/>
          <w:sz w:val="28"/>
          <w:szCs w:val="28"/>
        </w:rPr>
        <w:t>Иенгринской</w:t>
      </w:r>
      <w:proofErr w:type="spellEnd"/>
      <w:r w:rsidRPr="004058EB">
        <w:rPr>
          <w:rFonts w:ascii="Times New Roman" w:eastAsiaTheme="minorHAnsi" w:hAnsi="Times New Roman" w:cstheme="minorBidi"/>
          <w:sz w:val="28"/>
          <w:szCs w:val="28"/>
        </w:rPr>
        <w:t xml:space="preserve"> </w:t>
      </w:r>
      <w:proofErr w:type="spellStart"/>
      <w:r w:rsidRPr="004058EB">
        <w:rPr>
          <w:rFonts w:ascii="Times New Roman" w:eastAsiaTheme="minorHAnsi" w:hAnsi="Times New Roman" w:cstheme="minorBidi"/>
          <w:sz w:val="28"/>
          <w:szCs w:val="28"/>
        </w:rPr>
        <w:t>наслежной</w:t>
      </w:r>
      <w:proofErr w:type="spellEnd"/>
      <w:r w:rsidRPr="004058EB">
        <w:rPr>
          <w:rFonts w:ascii="Times New Roman" w:eastAsiaTheme="minorHAnsi" w:hAnsi="Times New Roman" w:cstheme="minorBidi"/>
          <w:sz w:val="28"/>
          <w:szCs w:val="28"/>
        </w:rPr>
        <w:t xml:space="preserve"> администрацией </w:t>
      </w:r>
      <w:r w:rsidRPr="004058EB">
        <w:rPr>
          <w:rFonts w:ascii="Times New Roman" w:eastAsiaTheme="minorHAnsi" w:hAnsi="Times New Roman" w:cstheme="minorBidi"/>
          <w:b/>
          <w:sz w:val="28"/>
          <w:szCs w:val="28"/>
        </w:rPr>
        <w:t>не предоставлены</w:t>
      </w:r>
      <w:r w:rsidRPr="004058EB">
        <w:rPr>
          <w:rFonts w:ascii="Times New Roman" w:eastAsiaTheme="minorHAnsi" w:hAnsi="Times New Roman" w:cstheme="minorBidi"/>
          <w:sz w:val="28"/>
          <w:szCs w:val="28"/>
        </w:rPr>
        <w:t xml:space="preserve"> Главная книга и регистры бухгалтерского</w:t>
      </w:r>
      <w:proofErr w:type="gramEnd"/>
      <w:r w:rsidRPr="004058EB">
        <w:rPr>
          <w:rFonts w:ascii="Times New Roman" w:eastAsiaTheme="minorHAnsi" w:hAnsi="Times New Roman" w:cstheme="minorBidi"/>
          <w:sz w:val="28"/>
          <w:szCs w:val="28"/>
        </w:rPr>
        <w:t xml:space="preserve"> учета за 2019 год. В связи с чем, годовая бюджетная отчетность не может быть признана достоверной.</w:t>
      </w:r>
    </w:p>
    <w:p w:rsidR="008B1D59" w:rsidRDefault="008B1D59">
      <w:pPr>
        <w:rPr>
          <w:rFonts w:ascii="Times New Roman" w:hAnsi="Times New Roman"/>
          <w:sz w:val="28"/>
          <w:szCs w:val="28"/>
        </w:rPr>
      </w:pPr>
    </w:p>
    <w:p w:rsidR="004E583A" w:rsidRPr="007408C8" w:rsidRDefault="007408C8" w:rsidP="007408C8">
      <w:pPr>
        <w:spacing w:after="0" w:line="240" w:lineRule="auto"/>
        <w:rPr>
          <w:rFonts w:ascii="Times New Roman" w:hAnsi="Times New Roman"/>
          <w:sz w:val="28"/>
          <w:szCs w:val="28"/>
        </w:rPr>
      </w:pPr>
      <w:r w:rsidRPr="007408C8">
        <w:rPr>
          <w:rFonts w:ascii="Times New Roman" w:hAnsi="Times New Roman"/>
          <w:sz w:val="28"/>
          <w:szCs w:val="28"/>
        </w:rPr>
        <w:t>Председатель</w:t>
      </w:r>
    </w:p>
    <w:p w:rsidR="007408C8" w:rsidRPr="007408C8" w:rsidRDefault="007408C8" w:rsidP="007408C8">
      <w:pPr>
        <w:spacing w:after="0" w:line="240" w:lineRule="auto"/>
        <w:rPr>
          <w:rFonts w:ascii="Times New Roman" w:hAnsi="Times New Roman"/>
          <w:sz w:val="28"/>
          <w:szCs w:val="28"/>
        </w:rPr>
      </w:pPr>
      <w:r w:rsidRPr="007408C8">
        <w:rPr>
          <w:rFonts w:ascii="Times New Roman" w:hAnsi="Times New Roman"/>
          <w:sz w:val="28"/>
          <w:szCs w:val="28"/>
        </w:rPr>
        <w:t xml:space="preserve">Контрольно-счетной палаты </w:t>
      </w:r>
    </w:p>
    <w:p w:rsidR="007408C8" w:rsidRPr="007408C8" w:rsidRDefault="007408C8" w:rsidP="007408C8">
      <w:pPr>
        <w:spacing w:after="0" w:line="240" w:lineRule="auto"/>
        <w:rPr>
          <w:rFonts w:ascii="Times New Roman" w:hAnsi="Times New Roman"/>
          <w:sz w:val="28"/>
          <w:szCs w:val="28"/>
        </w:rPr>
      </w:pPr>
      <w:r w:rsidRPr="007408C8">
        <w:rPr>
          <w:rFonts w:ascii="Times New Roman" w:hAnsi="Times New Roman"/>
          <w:sz w:val="28"/>
          <w:szCs w:val="28"/>
        </w:rPr>
        <w:t>МО «Нерюнгринский район»</w:t>
      </w:r>
      <w:r w:rsidRPr="007408C8">
        <w:rPr>
          <w:rFonts w:ascii="Times New Roman" w:hAnsi="Times New Roman"/>
          <w:sz w:val="28"/>
          <w:szCs w:val="28"/>
        </w:rPr>
        <w:tab/>
      </w:r>
      <w:r w:rsidRPr="007408C8">
        <w:rPr>
          <w:rFonts w:ascii="Times New Roman" w:hAnsi="Times New Roman"/>
          <w:sz w:val="28"/>
          <w:szCs w:val="28"/>
        </w:rPr>
        <w:tab/>
      </w:r>
      <w:r w:rsidRPr="007408C8">
        <w:rPr>
          <w:rFonts w:ascii="Times New Roman" w:hAnsi="Times New Roman"/>
          <w:sz w:val="28"/>
          <w:szCs w:val="28"/>
        </w:rPr>
        <w:tab/>
      </w:r>
      <w:r w:rsidRPr="007408C8">
        <w:rPr>
          <w:rFonts w:ascii="Times New Roman" w:hAnsi="Times New Roman"/>
          <w:sz w:val="28"/>
          <w:szCs w:val="28"/>
        </w:rPr>
        <w:tab/>
      </w:r>
      <w:r w:rsidRPr="007408C8">
        <w:rPr>
          <w:rFonts w:ascii="Times New Roman" w:hAnsi="Times New Roman"/>
          <w:sz w:val="28"/>
          <w:szCs w:val="28"/>
        </w:rPr>
        <w:tab/>
      </w:r>
      <w:r w:rsidR="00B86EDF">
        <w:rPr>
          <w:rFonts w:ascii="Times New Roman" w:hAnsi="Times New Roman"/>
          <w:sz w:val="28"/>
          <w:szCs w:val="28"/>
        </w:rPr>
        <w:tab/>
      </w:r>
      <w:r w:rsidRPr="007408C8">
        <w:rPr>
          <w:rFonts w:ascii="Times New Roman" w:hAnsi="Times New Roman"/>
          <w:sz w:val="28"/>
          <w:szCs w:val="28"/>
        </w:rPr>
        <w:t>Ю.С. Гнилицкая</w:t>
      </w:r>
    </w:p>
    <w:p w:rsidR="007408C8" w:rsidRDefault="007408C8" w:rsidP="007408C8">
      <w:pPr>
        <w:spacing w:line="240" w:lineRule="auto"/>
        <w:rPr>
          <w:rFonts w:ascii="Times New Roman" w:hAnsi="Times New Roman"/>
          <w:b/>
          <w:i/>
        </w:rPr>
      </w:pPr>
    </w:p>
    <w:p w:rsidR="007408C8" w:rsidRPr="00DA1692" w:rsidRDefault="007408C8" w:rsidP="007408C8">
      <w:pPr>
        <w:spacing w:line="240" w:lineRule="auto"/>
        <w:rPr>
          <w:rFonts w:ascii="Times New Roman" w:hAnsi="Times New Roman"/>
          <w:b/>
          <w:i/>
        </w:rPr>
      </w:pPr>
      <w:r w:rsidRPr="00DA1692">
        <w:rPr>
          <w:rFonts w:ascii="Times New Roman" w:hAnsi="Times New Roman"/>
          <w:b/>
          <w:i/>
        </w:rPr>
        <w:t xml:space="preserve">С актом </w:t>
      </w:r>
      <w:proofErr w:type="gramStart"/>
      <w:r w:rsidRPr="00DA1692">
        <w:rPr>
          <w:rFonts w:ascii="Times New Roman" w:hAnsi="Times New Roman"/>
          <w:b/>
          <w:i/>
        </w:rPr>
        <w:t>ознакомлены</w:t>
      </w:r>
      <w:proofErr w:type="gramEnd"/>
      <w:r w:rsidRPr="00DA1692">
        <w:rPr>
          <w:rFonts w:ascii="Times New Roman" w:hAnsi="Times New Roman"/>
          <w:b/>
          <w:i/>
        </w:rPr>
        <w:t>:</w:t>
      </w:r>
    </w:p>
    <w:p w:rsidR="007408C8" w:rsidRPr="00642E9D" w:rsidRDefault="007408C8" w:rsidP="007408C8">
      <w:pPr>
        <w:spacing w:line="240" w:lineRule="auto"/>
        <w:rPr>
          <w:rFonts w:ascii="Times New Roman" w:hAnsi="Times New Roman"/>
        </w:rPr>
      </w:pPr>
      <w:r w:rsidRPr="00642E9D">
        <w:rPr>
          <w:rFonts w:ascii="Times New Roman" w:hAnsi="Times New Roman"/>
        </w:rPr>
        <w:t>_____________________________________________________________________________________</w:t>
      </w:r>
    </w:p>
    <w:p w:rsidR="007408C8" w:rsidRPr="00642E9D" w:rsidRDefault="007408C8" w:rsidP="007408C8">
      <w:pPr>
        <w:spacing w:line="240" w:lineRule="auto"/>
        <w:ind w:right="-284"/>
        <w:rPr>
          <w:rFonts w:ascii="Times New Roman" w:hAnsi="Times New Roman"/>
        </w:rPr>
      </w:pPr>
      <w:r w:rsidRPr="00642E9D">
        <w:rPr>
          <w:rFonts w:ascii="Times New Roman" w:hAnsi="Times New Roman"/>
        </w:rPr>
        <w:t xml:space="preserve">                  должность                                 личная подпись                   инициалы, фамилия, дата</w:t>
      </w:r>
    </w:p>
    <w:p w:rsidR="007408C8" w:rsidRPr="00642E9D" w:rsidRDefault="007408C8" w:rsidP="007408C8">
      <w:pPr>
        <w:spacing w:line="240" w:lineRule="auto"/>
        <w:rPr>
          <w:rFonts w:ascii="Times New Roman" w:hAnsi="Times New Roman"/>
        </w:rPr>
      </w:pPr>
      <w:r w:rsidRPr="00642E9D">
        <w:rPr>
          <w:rFonts w:ascii="Times New Roman" w:hAnsi="Times New Roman"/>
        </w:rPr>
        <w:t>Экземпляр акта получил:</w:t>
      </w:r>
    </w:p>
    <w:p w:rsidR="004E583A" w:rsidRPr="00642E9D" w:rsidRDefault="007408C8" w:rsidP="00642E9D">
      <w:pPr>
        <w:spacing w:line="240" w:lineRule="auto"/>
        <w:ind w:left="708"/>
        <w:rPr>
          <w:rFonts w:ascii="Times New Roman" w:hAnsi="Times New Roman"/>
        </w:rPr>
      </w:pPr>
      <w:r w:rsidRPr="00642E9D">
        <w:rPr>
          <w:rFonts w:ascii="Times New Roman" w:hAnsi="Times New Roman"/>
        </w:rPr>
        <w:t>_______________________________________________________________________________                должность                                  личная подпись                       инициалы, фамилия, дата</w:t>
      </w: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4E583A" w:rsidRPr="00DA1692" w:rsidRDefault="004E583A" w:rsidP="004E583A">
      <w:pPr>
        <w:tabs>
          <w:tab w:val="left" w:pos="6945"/>
        </w:tabs>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Приложение № 1</w:t>
      </w:r>
    </w:p>
    <w:p w:rsidR="004E583A" w:rsidRPr="00DA1692" w:rsidRDefault="004E583A" w:rsidP="004E583A">
      <w:pPr>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к акту по результатам контрольного мероприятия</w:t>
      </w:r>
    </w:p>
    <w:p w:rsidR="004E583A" w:rsidRPr="00C13771" w:rsidRDefault="004E583A" w:rsidP="004E583A">
      <w:pPr>
        <w:spacing w:after="0"/>
        <w:jc w:val="right"/>
        <w:rPr>
          <w:rFonts w:ascii="Times New Roman" w:eastAsia="Times New Roman" w:hAnsi="Times New Roman"/>
          <w:sz w:val="28"/>
          <w:szCs w:val="28"/>
          <w:lang w:eastAsia="ar-SA"/>
        </w:rPr>
      </w:pPr>
      <w:r w:rsidRPr="00C13771">
        <w:rPr>
          <w:rFonts w:ascii="Times New Roman" w:eastAsia="Times New Roman" w:hAnsi="Times New Roman"/>
          <w:sz w:val="28"/>
          <w:szCs w:val="28"/>
          <w:lang w:eastAsia="ar-SA"/>
        </w:rPr>
        <w:t>от «</w:t>
      </w:r>
      <w:r w:rsidR="00111230">
        <w:rPr>
          <w:rFonts w:ascii="Times New Roman" w:eastAsia="Times New Roman" w:hAnsi="Times New Roman"/>
          <w:sz w:val="28"/>
          <w:szCs w:val="28"/>
          <w:lang w:eastAsia="ar-SA"/>
        </w:rPr>
        <w:t>26</w:t>
      </w:r>
      <w:r w:rsidRPr="00C13771">
        <w:rPr>
          <w:rFonts w:ascii="Times New Roman" w:eastAsia="Times New Roman" w:hAnsi="Times New Roman"/>
          <w:sz w:val="28"/>
          <w:szCs w:val="28"/>
          <w:lang w:eastAsia="ar-SA"/>
        </w:rPr>
        <w:t xml:space="preserve">» </w:t>
      </w:r>
      <w:r w:rsidR="00111230">
        <w:rPr>
          <w:rFonts w:ascii="Times New Roman" w:eastAsia="Times New Roman" w:hAnsi="Times New Roman"/>
          <w:sz w:val="28"/>
          <w:szCs w:val="28"/>
          <w:lang w:eastAsia="ar-SA"/>
        </w:rPr>
        <w:t>мая 2020</w:t>
      </w:r>
      <w:r>
        <w:rPr>
          <w:rFonts w:ascii="Times New Roman" w:eastAsia="Times New Roman" w:hAnsi="Times New Roman"/>
          <w:sz w:val="28"/>
          <w:szCs w:val="28"/>
          <w:lang w:eastAsia="ar-SA"/>
        </w:rPr>
        <w:t xml:space="preserve"> г</w:t>
      </w:r>
      <w:r w:rsidRPr="00C13771">
        <w:rPr>
          <w:rFonts w:ascii="Times New Roman" w:eastAsia="Times New Roman" w:hAnsi="Times New Roman"/>
          <w:sz w:val="28"/>
          <w:szCs w:val="28"/>
          <w:lang w:eastAsia="ar-SA"/>
        </w:rPr>
        <w:t xml:space="preserve">. </w:t>
      </w:r>
    </w:p>
    <w:p w:rsidR="004E583A" w:rsidRPr="00DA1692" w:rsidRDefault="004E583A" w:rsidP="004E583A">
      <w:pPr>
        <w:spacing w:after="0"/>
        <w:jc w:val="right"/>
        <w:rPr>
          <w:rFonts w:ascii="Times New Roman" w:eastAsia="Times New Roman" w:hAnsi="Times New Roman"/>
          <w:sz w:val="28"/>
          <w:szCs w:val="28"/>
          <w:lang w:eastAsia="ar-SA"/>
        </w:rPr>
      </w:pPr>
    </w:p>
    <w:p w:rsidR="004E583A" w:rsidRPr="00DA1692" w:rsidRDefault="004E583A" w:rsidP="004E583A">
      <w:pPr>
        <w:keepNext/>
        <w:tabs>
          <w:tab w:val="num" w:pos="576"/>
        </w:tabs>
        <w:spacing w:after="0"/>
        <w:ind w:right="-284"/>
        <w:jc w:val="center"/>
        <w:outlineLvl w:val="1"/>
        <w:rPr>
          <w:rFonts w:ascii="Times New Roman" w:eastAsia="Times New Roman" w:hAnsi="Times New Roman"/>
          <w:b/>
          <w:caps/>
          <w:sz w:val="28"/>
          <w:szCs w:val="28"/>
          <w:lang w:eastAsia="ar-SA"/>
        </w:rPr>
      </w:pPr>
      <w:r w:rsidRPr="00DA1692">
        <w:rPr>
          <w:rFonts w:ascii="Times New Roman" w:eastAsia="Times New Roman" w:hAnsi="Times New Roman"/>
          <w:b/>
          <w:caps/>
          <w:sz w:val="28"/>
          <w:szCs w:val="28"/>
          <w:lang w:eastAsia="ar-SA"/>
        </w:rPr>
        <w:t>Перечень</w:t>
      </w:r>
    </w:p>
    <w:p w:rsidR="004E583A" w:rsidRPr="00DA1692" w:rsidRDefault="004E583A" w:rsidP="004E583A">
      <w:pPr>
        <w:keepNext/>
        <w:spacing w:after="60"/>
        <w:ind w:right="-284"/>
        <w:jc w:val="center"/>
        <w:outlineLvl w:val="2"/>
        <w:rPr>
          <w:rFonts w:ascii="Times New Roman" w:eastAsia="Times New Roman" w:hAnsi="Times New Roman"/>
          <w:b/>
          <w:bCs/>
          <w:sz w:val="28"/>
          <w:szCs w:val="28"/>
          <w:lang w:eastAsia="ar-SA"/>
        </w:rPr>
      </w:pPr>
      <w:r w:rsidRPr="00DA1692">
        <w:rPr>
          <w:rFonts w:ascii="Times New Roman" w:eastAsia="Times New Roman" w:hAnsi="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b/>
          <w:bCs/>
          <w:sz w:val="28"/>
          <w:szCs w:val="28"/>
          <w:lang w:eastAsia="ar-SA"/>
        </w:rPr>
        <w:t>сельского поселения «Иенгринский эвенкийский национальный наслег</w:t>
      </w:r>
      <w:r w:rsidRPr="00DA1692">
        <w:rPr>
          <w:rFonts w:ascii="Times New Roman" w:eastAsia="Times New Roman" w:hAnsi="Times New Roman"/>
          <w:b/>
          <w:bCs/>
          <w:sz w:val="28"/>
          <w:szCs w:val="28"/>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4E583A" w:rsidRPr="00DA1692" w:rsidTr="004E583A">
        <w:tc>
          <w:tcPr>
            <w:tcW w:w="959" w:type="dxa"/>
            <w:vAlign w:val="center"/>
          </w:tcPr>
          <w:p w:rsidR="004E583A" w:rsidRPr="005574E9" w:rsidRDefault="004E583A" w:rsidP="004C49F6">
            <w:pPr>
              <w:ind w:left="-284" w:right="-249" w:firstLine="142"/>
              <w:jc w:val="center"/>
              <w:rPr>
                <w:rFonts w:ascii="Times New Roman" w:eastAsia="Times New Roman" w:hAnsi="Times New Roman"/>
                <w:b/>
                <w:sz w:val="24"/>
                <w:szCs w:val="24"/>
                <w:lang w:eastAsia="ar-SA"/>
              </w:rPr>
            </w:pPr>
            <w:r w:rsidRPr="005574E9">
              <w:rPr>
                <w:rFonts w:ascii="Times New Roman" w:eastAsia="Times New Roman" w:hAnsi="Times New Roman"/>
                <w:b/>
                <w:sz w:val="24"/>
                <w:szCs w:val="24"/>
                <w:lang w:eastAsia="ar-SA"/>
              </w:rPr>
              <w:t xml:space="preserve">№ </w:t>
            </w:r>
          </w:p>
          <w:p w:rsidR="004E583A" w:rsidRPr="00DA1692" w:rsidRDefault="004E583A" w:rsidP="004C49F6">
            <w:pPr>
              <w:ind w:left="-284" w:right="-249" w:firstLine="142"/>
              <w:jc w:val="center"/>
              <w:rPr>
                <w:rFonts w:ascii="Times New Roman" w:eastAsia="Times New Roman" w:hAnsi="Times New Roman"/>
                <w:b/>
                <w:sz w:val="28"/>
                <w:szCs w:val="28"/>
                <w:lang w:eastAsia="ar-SA"/>
              </w:rPr>
            </w:pPr>
            <w:proofErr w:type="gramStart"/>
            <w:r w:rsidRPr="005574E9">
              <w:rPr>
                <w:rFonts w:ascii="Times New Roman" w:eastAsia="Times New Roman" w:hAnsi="Times New Roman"/>
                <w:b/>
                <w:sz w:val="24"/>
                <w:szCs w:val="24"/>
                <w:lang w:eastAsia="ar-SA"/>
              </w:rPr>
              <w:t>п</w:t>
            </w:r>
            <w:proofErr w:type="gramEnd"/>
            <w:r w:rsidRPr="005574E9">
              <w:rPr>
                <w:rFonts w:ascii="Times New Roman" w:eastAsia="Times New Roman" w:hAnsi="Times New Roman"/>
                <w:b/>
                <w:sz w:val="24"/>
                <w:szCs w:val="24"/>
                <w:lang w:eastAsia="ar-SA"/>
              </w:rPr>
              <w:t>/п</w:t>
            </w:r>
          </w:p>
        </w:tc>
        <w:tc>
          <w:tcPr>
            <w:tcW w:w="8647" w:type="dxa"/>
            <w:vAlign w:val="center"/>
          </w:tcPr>
          <w:p w:rsidR="004E583A" w:rsidRPr="00DA1692" w:rsidRDefault="004E583A" w:rsidP="004C49F6">
            <w:pPr>
              <w:ind w:right="33"/>
              <w:jc w:val="center"/>
              <w:rPr>
                <w:rFonts w:ascii="Times New Roman" w:eastAsia="Times New Roman" w:hAnsi="Times New Roman"/>
                <w:b/>
                <w:sz w:val="28"/>
                <w:szCs w:val="28"/>
                <w:lang w:eastAsia="ar-SA"/>
              </w:rPr>
            </w:pPr>
            <w:r w:rsidRPr="00DA1692">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4E583A" w:rsidRPr="00DA1692" w:rsidTr="004E583A">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8E6F5C">
              <w:rPr>
                <w:rFonts w:ascii="Times New Roman" w:eastAsia="Times New Roman" w:hAnsi="Times New Roman"/>
                <w:sz w:val="28"/>
                <w:szCs w:val="28"/>
              </w:rPr>
              <w:t xml:space="preserve">"Бюджетный кодекс Российской Федерации" от 31.07.1998 N 145-ФЗ </w:t>
            </w:r>
          </w:p>
        </w:tc>
      </w:tr>
      <w:tr w:rsidR="004E583A" w:rsidRPr="00DA1692" w:rsidTr="004E583A">
        <w:trPr>
          <w:trHeight w:val="121"/>
        </w:trPr>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211400">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w:t>
            </w:r>
            <w:r>
              <w:rPr>
                <w:rFonts w:ascii="Times New Roman" w:eastAsia="Times New Roman" w:hAnsi="Times New Roman"/>
                <w:sz w:val="28"/>
                <w:szCs w:val="28"/>
              </w:rPr>
              <w:t>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8647" w:type="dxa"/>
          </w:tcPr>
          <w:p w:rsidR="004E583A" w:rsidRPr="00211400" w:rsidRDefault="005E1976" w:rsidP="004C49F6">
            <w:pPr>
              <w:autoSpaceDE w:val="0"/>
              <w:autoSpaceDN w:val="0"/>
              <w:adjustRightInd w:val="0"/>
              <w:ind w:firstLine="0"/>
              <w:rPr>
                <w:rFonts w:ascii="Times New Roman" w:eastAsia="Times New Roman" w:hAnsi="Times New Roman"/>
                <w:sz w:val="28"/>
                <w:szCs w:val="28"/>
              </w:rPr>
            </w:pPr>
            <w:r w:rsidRPr="00381C7A">
              <w:rPr>
                <w:rFonts w:ascii="Times New Roman" w:eastAsia="Times New Roman" w:hAnsi="Times New Roman"/>
                <w:sz w:val="28"/>
                <w:szCs w:val="28"/>
              </w:rPr>
              <w:t>Контрольные соотношения, разработанные Федеральным казначейством на основании требований Приказа Минфина от 28.12.2010 N 191н (ред. от 25.02.2020)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8647" w:type="dxa"/>
          </w:tcPr>
          <w:p w:rsidR="005E1976" w:rsidRPr="005E1976" w:rsidRDefault="004E583A" w:rsidP="005E1976">
            <w:pPr>
              <w:autoSpaceDE w:val="0"/>
              <w:autoSpaceDN w:val="0"/>
              <w:adjustRightInd w:val="0"/>
              <w:ind w:firstLine="0"/>
              <w:rPr>
                <w:rFonts w:ascii="Times New Roman" w:hAnsi="Times New Roman"/>
                <w:sz w:val="28"/>
                <w:szCs w:val="28"/>
              </w:rPr>
            </w:pPr>
            <w:r w:rsidRPr="004E583A">
              <w:rPr>
                <w:rFonts w:ascii="Times New Roman" w:hAnsi="Times New Roman"/>
                <w:sz w:val="28"/>
                <w:szCs w:val="28"/>
              </w:rPr>
              <w:t xml:space="preserve">Положение о бюджетном процессе в сельском поселении «Иенгринский эвенкийский национальный наслег» Нерюнгринского района Республики Саха (Якутия), утвержденное решением Иенгринского наслежного Совета от </w:t>
            </w:r>
            <w:r w:rsidR="005E1976">
              <w:rPr>
                <w:rFonts w:ascii="Times New Roman" w:hAnsi="Times New Roman"/>
                <w:sz w:val="28"/>
                <w:szCs w:val="28"/>
              </w:rPr>
              <w:t>15.11.2018</w:t>
            </w:r>
            <w:r w:rsidRPr="004E583A">
              <w:rPr>
                <w:rFonts w:ascii="Times New Roman" w:hAnsi="Times New Roman"/>
                <w:sz w:val="28"/>
                <w:szCs w:val="28"/>
              </w:rPr>
              <w:t xml:space="preserve"> года № </w:t>
            </w:r>
            <w:r w:rsidR="005E1976">
              <w:rPr>
                <w:rFonts w:ascii="Times New Roman" w:hAnsi="Times New Roman"/>
                <w:sz w:val="28"/>
                <w:szCs w:val="28"/>
              </w:rPr>
              <w:t>1-13</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p w:rsidR="004E583A" w:rsidRDefault="004E583A" w:rsidP="004C49F6">
            <w:pPr>
              <w:ind w:left="-284" w:right="-249" w:firstLine="142"/>
              <w:jc w:val="center"/>
              <w:rPr>
                <w:rFonts w:ascii="Times New Roman" w:eastAsia="Times New Roman" w:hAnsi="Times New Roman"/>
                <w:sz w:val="28"/>
                <w:szCs w:val="28"/>
                <w:lang w:eastAsia="ar-SA"/>
              </w:rPr>
            </w:pPr>
          </w:p>
        </w:tc>
        <w:tc>
          <w:tcPr>
            <w:tcW w:w="8647" w:type="dxa"/>
          </w:tcPr>
          <w:p w:rsidR="004E583A" w:rsidRPr="004E583A" w:rsidRDefault="00B36AAA" w:rsidP="00301321">
            <w:pPr>
              <w:autoSpaceDE w:val="0"/>
              <w:autoSpaceDN w:val="0"/>
              <w:adjustRightInd w:val="0"/>
              <w:ind w:firstLine="0"/>
              <w:rPr>
                <w:rFonts w:ascii="Times New Roman" w:eastAsia="Times New Roman" w:hAnsi="Times New Roman"/>
                <w:sz w:val="28"/>
                <w:szCs w:val="28"/>
              </w:rPr>
            </w:pPr>
            <w:r w:rsidRPr="00B36AAA">
              <w:rPr>
                <w:rFonts w:ascii="Times New Roman" w:hAnsi="Times New Roman"/>
                <w:sz w:val="28"/>
                <w:szCs w:val="28"/>
              </w:rPr>
              <w:t xml:space="preserve">Решение </w:t>
            </w:r>
            <w:r w:rsidR="00301321">
              <w:rPr>
                <w:rFonts w:ascii="Times New Roman" w:hAnsi="Times New Roman"/>
                <w:sz w:val="28"/>
                <w:szCs w:val="28"/>
              </w:rPr>
              <w:t>15</w:t>
            </w:r>
            <w:r w:rsidRPr="00B36AAA">
              <w:rPr>
                <w:rFonts w:ascii="Times New Roman" w:hAnsi="Times New Roman"/>
                <w:sz w:val="28"/>
                <w:szCs w:val="28"/>
              </w:rPr>
              <w:t>-й сессии депутатов Иенгринского наслежного Совета депутатов (</w:t>
            </w:r>
            <w:r w:rsidR="00301321">
              <w:rPr>
                <w:rFonts w:ascii="Times New Roman" w:hAnsi="Times New Roman"/>
                <w:sz w:val="28"/>
                <w:szCs w:val="28"/>
                <w:lang w:val="en-US"/>
              </w:rPr>
              <w:t>IV</w:t>
            </w:r>
            <w:r w:rsidR="00301321">
              <w:rPr>
                <w:rFonts w:ascii="Times New Roman" w:hAnsi="Times New Roman"/>
                <w:sz w:val="28"/>
                <w:szCs w:val="28"/>
              </w:rPr>
              <w:t>-созыва) от 25.12.201</w:t>
            </w:r>
            <w:r w:rsidR="00301321" w:rsidRPr="00301321">
              <w:rPr>
                <w:rFonts w:ascii="Times New Roman" w:hAnsi="Times New Roman"/>
                <w:sz w:val="28"/>
                <w:szCs w:val="28"/>
              </w:rPr>
              <w:t>8</w:t>
            </w:r>
            <w:r w:rsidRPr="00B36AAA">
              <w:rPr>
                <w:rFonts w:ascii="Times New Roman" w:hAnsi="Times New Roman"/>
                <w:sz w:val="28"/>
                <w:szCs w:val="28"/>
              </w:rPr>
              <w:t xml:space="preserve"> № 2-</w:t>
            </w:r>
            <w:r w:rsidR="00301321">
              <w:rPr>
                <w:rFonts w:ascii="Times New Roman" w:hAnsi="Times New Roman"/>
                <w:sz w:val="28"/>
                <w:szCs w:val="28"/>
              </w:rPr>
              <w:t>15</w:t>
            </w:r>
            <w:r w:rsidRPr="00B36AAA">
              <w:rPr>
                <w:rFonts w:ascii="Times New Roman" w:hAnsi="Times New Roman"/>
                <w:sz w:val="28"/>
                <w:szCs w:val="28"/>
              </w:rPr>
              <w:t xml:space="preserve"> «Об утверждении бюджета сельского поселения «Иенгринский эвенкийский национальный насле</w:t>
            </w:r>
            <w:r w:rsidR="00301321">
              <w:rPr>
                <w:rFonts w:ascii="Times New Roman" w:hAnsi="Times New Roman"/>
                <w:sz w:val="28"/>
                <w:szCs w:val="28"/>
              </w:rPr>
              <w:t>г» Нерюнгринского района на 201</w:t>
            </w:r>
            <w:r w:rsidR="00301321" w:rsidRPr="00301321">
              <w:rPr>
                <w:rFonts w:ascii="Times New Roman" w:hAnsi="Times New Roman"/>
                <w:sz w:val="28"/>
                <w:szCs w:val="28"/>
              </w:rPr>
              <w:t>9</w:t>
            </w:r>
            <w:r w:rsidRPr="00B36AAA">
              <w:rPr>
                <w:rFonts w:ascii="Times New Roman" w:hAnsi="Times New Roman"/>
                <w:sz w:val="28"/>
                <w:szCs w:val="28"/>
              </w:rPr>
              <w:t xml:space="preserve"> год» </w:t>
            </w:r>
            <w:r w:rsidR="004E583A" w:rsidRPr="00B36AAA">
              <w:rPr>
                <w:rFonts w:ascii="Times New Roman" w:hAnsi="Times New Roman"/>
                <w:sz w:val="28"/>
                <w:szCs w:val="28"/>
              </w:rPr>
              <w:t>(</w:t>
            </w:r>
            <w:r w:rsidR="004E583A">
              <w:rPr>
                <w:rFonts w:ascii="Times New Roman" w:hAnsi="Times New Roman"/>
                <w:sz w:val="28"/>
                <w:szCs w:val="28"/>
              </w:rPr>
              <w:t>с изменениями)</w:t>
            </w:r>
          </w:p>
        </w:tc>
      </w:tr>
    </w:tbl>
    <w:p w:rsidR="004E583A" w:rsidRDefault="004E583A" w:rsidP="004E583A"/>
    <w:p w:rsidR="004E583A" w:rsidRDefault="004E583A">
      <w:pPr>
        <w:rPr>
          <w:rFonts w:ascii="Times New Roman" w:hAnsi="Times New Roman"/>
          <w:sz w:val="28"/>
          <w:szCs w:val="28"/>
        </w:rPr>
      </w:pPr>
    </w:p>
    <w:p w:rsidR="004E583A" w:rsidRPr="004E583A" w:rsidRDefault="004E583A">
      <w:pPr>
        <w:rPr>
          <w:rFonts w:ascii="Times New Roman" w:hAnsi="Times New Roman"/>
          <w:sz w:val="28"/>
          <w:szCs w:val="28"/>
        </w:rPr>
      </w:pPr>
    </w:p>
    <w:sectPr w:rsidR="004E583A" w:rsidRPr="004E583A" w:rsidSect="00642E9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22903498"/>
    <w:lvl w:ilvl="0">
      <w:start w:val="1"/>
      <w:numFmt w:val="decimal"/>
      <w:lvlText w:val="%1."/>
      <w:lvlJc w:val="left"/>
      <w:pPr>
        <w:ind w:left="1070" w:hanging="360"/>
      </w:pPr>
      <w:rPr>
        <w:rFonts w:hint="default"/>
        <w:b/>
      </w:rPr>
    </w:lvl>
    <w:lvl w:ilvl="1">
      <w:start w:val="3"/>
      <w:numFmt w:val="decimal"/>
      <w:isLgl/>
      <w:lvlText w:val="%1.%2."/>
      <w:lvlJc w:val="left"/>
      <w:pPr>
        <w:ind w:left="1496" w:hanging="720"/>
      </w:pPr>
      <w:rPr>
        <w:rFonts w:hint="default"/>
        <w:b/>
      </w:rPr>
    </w:lvl>
    <w:lvl w:ilvl="2">
      <w:start w:val="1"/>
      <w:numFmt w:val="decimal"/>
      <w:isLgl/>
      <w:lvlText w:val="%1.%2.%3."/>
      <w:lvlJc w:val="left"/>
      <w:pPr>
        <w:ind w:left="1562" w:hanging="720"/>
      </w:pPr>
      <w:rPr>
        <w:rFonts w:hint="default"/>
        <w:b/>
      </w:rPr>
    </w:lvl>
    <w:lvl w:ilvl="3">
      <w:start w:val="1"/>
      <w:numFmt w:val="decimal"/>
      <w:isLgl/>
      <w:lvlText w:val="%1.%2.%3.%4."/>
      <w:lvlJc w:val="left"/>
      <w:pPr>
        <w:ind w:left="1988" w:hanging="1080"/>
      </w:pPr>
      <w:rPr>
        <w:rFonts w:hint="default"/>
        <w:b/>
      </w:rPr>
    </w:lvl>
    <w:lvl w:ilvl="4">
      <w:start w:val="1"/>
      <w:numFmt w:val="decimal"/>
      <w:isLgl/>
      <w:lvlText w:val="%1.%2.%3.%4.%5."/>
      <w:lvlJc w:val="left"/>
      <w:pPr>
        <w:ind w:left="2054" w:hanging="1080"/>
      </w:pPr>
      <w:rPr>
        <w:rFonts w:hint="default"/>
        <w:b/>
      </w:rPr>
    </w:lvl>
    <w:lvl w:ilvl="5">
      <w:start w:val="1"/>
      <w:numFmt w:val="decimal"/>
      <w:isLgl/>
      <w:lvlText w:val="%1.%2.%3.%4.%5.%6."/>
      <w:lvlJc w:val="left"/>
      <w:pPr>
        <w:ind w:left="2480" w:hanging="1440"/>
      </w:pPr>
      <w:rPr>
        <w:rFonts w:hint="default"/>
        <w:b/>
      </w:rPr>
    </w:lvl>
    <w:lvl w:ilvl="6">
      <w:start w:val="1"/>
      <w:numFmt w:val="decimal"/>
      <w:isLgl/>
      <w:lvlText w:val="%1.%2.%3.%4.%5.%6.%7."/>
      <w:lvlJc w:val="left"/>
      <w:pPr>
        <w:ind w:left="2906" w:hanging="1800"/>
      </w:pPr>
      <w:rPr>
        <w:rFonts w:hint="default"/>
        <w:b/>
      </w:rPr>
    </w:lvl>
    <w:lvl w:ilvl="7">
      <w:start w:val="1"/>
      <w:numFmt w:val="decimal"/>
      <w:isLgl/>
      <w:lvlText w:val="%1.%2.%3.%4.%5.%6.%7.%8."/>
      <w:lvlJc w:val="left"/>
      <w:pPr>
        <w:ind w:left="2972" w:hanging="1800"/>
      </w:pPr>
      <w:rPr>
        <w:rFonts w:hint="default"/>
        <w:b/>
      </w:rPr>
    </w:lvl>
    <w:lvl w:ilvl="8">
      <w:start w:val="1"/>
      <w:numFmt w:val="decimal"/>
      <w:isLgl/>
      <w:lvlText w:val="%1.%2.%3.%4.%5.%6.%7.%8.%9."/>
      <w:lvlJc w:val="left"/>
      <w:pPr>
        <w:ind w:left="3398"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10BE3"/>
    <w:rsid w:val="0003728B"/>
    <w:rsid w:val="00046A80"/>
    <w:rsid w:val="000C2475"/>
    <w:rsid w:val="00111230"/>
    <w:rsid w:val="0012449F"/>
    <w:rsid w:val="00301321"/>
    <w:rsid w:val="0036349D"/>
    <w:rsid w:val="004058EB"/>
    <w:rsid w:val="004C49F6"/>
    <w:rsid w:val="004E583A"/>
    <w:rsid w:val="005E1976"/>
    <w:rsid w:val="00642E9D"/>
    <w:rsid w:val="006C15CC"/>
    <w:rsid w:val="007408C8"/>
    <w:rsid w:val="00761BE6"/>
    <w:rsid w:val="008602FE"/>
    <w:rsid w:val="008B1D59"/>
    <w:rsid w:val="00967DC9"/>
    <w:rsid w:val="00B36AAA"/>
    <w:rsid w:val="00B86EDF"/>
    <w:rsid w:val="00D5124A"/>
    <w:rsid w:val="00E9116F"/>
    <w:rsid w:val="00E9253A"/>
    <w:rsid w:val="00EB0D17"/>
    <w:rsid w:val="00EC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41604B9C818B75C1214EEB9779944D09413DC6DF7B68ABC09C2E640D9477CFA196362B4746C8C562X6f1D"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BFD238A5F01A4E44B5F202FEE034557510E214A9BE08DA570271A033CBDE13FC375B6531EA37E487NAVED" TargetMode="External"/><Relationship Id="rId3" Type="http://schemas.openxmlformats.org/officeDocument/2006/relationships/styles" Target="styles.xml"/><Relationship Id="rId21" Type="http://schemas.openxmlformats.org/officeDocument/2006/relationships/hyperlink" Target="consultantplus://offline/ref=41604B9C818B75C1214EEB9779944D09413DC6DF7B68ABC09C2E640D9477CFA196362B454FC9XCfFD" TargetMode="External"/><Relationship Id="rId34" Type="http://schemas.openxmlformats.org/officeDocument/2006/relationships/hyperlink" Target="consultantplus://offline/ref=DF1A0FD5FAE7902E0AEFCD4EE274F204075F97C077AC3861E43A7190FB22804AF7759FA03FC6BBB5MCEFI" TargetMode="External"/><Relationship Id="rId42" Type="http://schemas.openxmlformats.org/officeDocument/2006/relationships/hyperlink" Target="http://internet.garant.ru/" TargetMode="External"/><Relationship Id="rId47" Type="http://schemas.openxmlformats.org/officeDocument/2006/relationships/theme" Target="theme/theme1.xml"/><Relationship Id="rId7" Type="http://schemas.openxmlformats.org/officeDocument/2006/relationships/hyperlink" Target="garantF1://12081350.4000" TargetMode="External"/><Relationship Id="rId12" Type="http://schemas.openxmlformats.org/officeDocument/2006/relationships/hyperlink" Target="consultantplus://offline/ref=99A59CC85102A4AD96744FE199A50A0BCAAACBA542E26BE6CF5551D943A01AB334E8B84B3D827BA0757CI"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DF1A0FD5FAE7902E0AEFCD4EE274F204075F97C077AC3861E43A7190FB22804AF7759FA03FC4B8B6MCEAI" TargetMode="External"/><Relationship Id="rId38" Type="http://schemas.openxmlformats.org/officeDocument/2006/relationships/hyperlink" Target="http://internet.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1604B9C818B75C1214EEB9779944D09413DC6DF7B68ABC09C2E640D9477CFA196362B4746C8C563X6f9D"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44367420B1F883EE5A188B8439C12DEFDB007D61A435233F18C3E7C2EE60242C15DFF7EAB82435vCB6H"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DF1A0FD5FAE7902E0AEFCD4EE274F204075F97C077AC3861E43A7190FB22804AF7759FA03FC4B8B6MCEAI" TargetMode="External"/><Relationship Id="rId37" Type="http://schemas.openxmlformats.org/officeDocument/2006/relationships/hyperlink" Target="consultantplus://offline/ref=4B1BC5178CFA277DCE7A0915AE6B9EC74A2982FB58FDC077D7FB572D6B03100BFBC1CC87FEE2C59823y5C" TargetMode="External"/><Relationship Id="rId40" Type="http://schemas.openxmlformats.org/officeDocument/2006/relationships/hyperlink" Target="consultantplus://offline/ref=BFD238A5F01A4E44B5F202FEE034557510E214A9BE08DA570271A033CBDE13FC375B6531EA37E487NAVED" TargetMode="External"/><Relationship Id="rId45"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consultantplus://offline/ref=BF44367420B1F883EE5A188B8439C12DEFDB007D61A435233F18C3E7C2EE60242C15DFF7E2BCv2BEH" TargetMode="External"/><Relationship Id="rId19" Type="http://schemas.openxmlformats.org/officeDocument/2006/relationships/hyperlink" Target="consultantplus://offline/ref=41604B9C818B75C1214EEB9779944D09413DC6DF7B68ABC09C2E640D9477CFA196362B4746C8C563X6f7D"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458E1945C6F8FB7769DD8871CEE6D456B10506F9DEF885790FAD89251F0364659E890986BE47Q3Z0F"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115FF2BDA98D47C2883E3A0CB47B3A40D4D1FA0A3BE9B52FDCDF9A0C559FC78B64F6F451EE2AF88FX4Q9B" TargetMode="External"/><Relationship Id="rId43" Type="http://schemas.openxmlformats.org/officeDocument/2006/relationships/hyperlink" Target="consultantplus://offline/ref=75CF6425B813DAB83982A8ADDB38477C2B48ECE3055028371E4EA03942583D571D14E1D086i7m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2020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5640</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Акт                                                                                                                                                                                                от 26 мая  2020 года  по результатам контрольного мероприяти</vt:lpstr>
    </vt:vector>
  </TitlesOfParts>
  <Company>Контрольно-счетная палата                                           мо «нерюнгринский район»</Company>
  <LinksUpToDate>false</LinksUpToDate>
  <CharactersWithSpaces>37719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26 мая  2020 года  по результатам контрольного мероприятия: «Проверка  годовой бюджетной отчетности за 2019 год Иенгринской наслежной администрации</dc:title>
  <dc:creator>Юлия</dc:creator>
  <cp:lastModifiedBy>User</cp:lastModifiedBy>
  <cp:revision>7</cp:revision>
  <cp:lastPrinted>2020-07-09T01:24:00Z</cp:lastPrinted>
  <dcterms:created xsi:type="dcterms:W3CDTF">2019-05-04T08:00:00Z</dcterms:created>
  <dcterms:modified xsi:type="dcterms:W3CDTF">2020-07-09T01:27:00Z</dcterms:modified>
</cp:coreProperties>
</file>